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62CB" w14:textId="4D46AF1B" w:rsidR="00467583" w:rsidRPr="00B13495" w:rsidRDefault="00467583" w:rsidP="00467583">
      <w:pPr>
        <w:jc w:val="center"/>
        <w:rPr>
          <w:rFonts w:ascii="Calibri" w:eastAsia="Calibri" w:hAnsi="Calibri" w:cs="Times New Roman"/>
          <w:b/>
          <w:sz w:val="36"/>
          <w:szCs w:val="36"/>
        </w:rPr>
      </w:pPr>
      <w:r w:rsidRPr="00B13495">
        <w:rPr>
          <w:rFonts w:ascii="Calibri" w:eastAsia="Calibri" w:hAnsi="Calibri" w:cs="Times New Roman"/>
          <w:b/>
          <w:sz w:val="36"/>
          <w:szCs w:val="36"/>
        </w:rPr>
        <w:t>The Case for Opposing the Royston Gardens Development</w:t>
      </w:r>
    </w:p>
    <w:p w14:paraId="2BB87D38" w14:textId="47DD64B1" w:rsidR="002478A7" w:rsidRPr="00B13495" w:rsidRDefault="002478A7" w:rsidP="002478A7">
      <w:pPr>
        <w:jc w:val="center"/>
        <w:rPr>
          <w:rFonts w:ascii="Calibri" w:eastAsia="Calibri" w:hAnsi="Calibri" w:cs="Times New Roman"/>
          <w:i/>
        </w:rPr>
      </w:pPr>
      <w:r w:rsidRPr="002478A7">
        <w:rPr>
          <w:rFonts w:ascii="Calibri" w:eastAsia="Calibri" w:hAnsi="Calibri" w:cs="Times New Roman"/>
          <w:i/>
        </w:rPr>
        <w:t xml:space="preserve"> JJ Royston LLC </w:t>
      </w:r>
      <w:r w:rsidR="0040420D" w:rsidRPr="00B13495">
        <w:rPr>
          <w:rFonts w:ascii="Calibri" w:eastAsia="Calibri" w:hAnsi="Calibri" w:cs="Times New Roman"/>
          <w:i/>
        </w:rPr>
        <w:t xml:space="preserve">has applied for a sub-division hearing </w:t>
      </w:r>
      <w:r w:rsidRPr="002478A7">
        <w:rPr>
          <w:rFonts w:ascii="Calibri" w:eastAsia="Calibri" w:hAnsi="Calibri" w:cs="Times New Roman"/>
          <w:i/>
        </w:rPr>
        <w:t xml:space="preserve">to develop five single family houses in the woods at the end of Royston Avenue--bordering Royston, Eunice, Burgess and Christopher.  </w:t>
      </w:r>
      <w:r w:rsidRPr="00B13495">
        <w:rPr>
          <w:rFonts w:ascii="Calibri" w:eastAsia="Calibri" w:hAnsi="Calibri" w:cs="Times New Roman"/>
          <w:i/>
        </w:rPr>
        <w:t>Residents</w:t>
      </w:r>
      <w:r w:rsidRPr="002478A7">
        <w:rPr>
          <w:rFonts w:ascii="Calibri" w:eastAsia="Calibri" w:hAnsi="Calibri" w:cs="Times New Roman"/>
          <w:i/>
        </w:rPr>
        <w:t xml:space="preserve"> are invited to submit their concerns to the City Planning Commission no later than November 27, 2018.  </w:t>
      </w:r>
      <w:r w:rsidRPr="00B13495">
        <w:rPr>
          <w:rFonts w:ascii="Calibri" w:eastAsia="Calibri" w:hAnsi="Calibri" w:cs="Times New Roman"/>
          <w:i/>
        </w:rPr>
        <w:t>All feedback from the community receive</w:t>
      </w:r>
      <w:r w:rsidR="0040420D" w:rsidRPr="00B13495">
        <w:rPr>
          <w:rFonts w:ascii="Calibri" w:eastAsia="Calibri" w:hAnsi="Calibri" w:cs="Times New Roman"/>
          <w:i/>
        </w:rPr>
        <w:t>s</w:t>
      </w:r>
      <w:r w:rsidRPr="00B13495">
        <w:rPr>
          <w:rFonts w:ascii="Calibri" w:eastAsia="Calibri" w:hAnsi="Calibri" w:cs="Times New Roman"/>
          <w:i/>
        </w:rPr>
        <w:t xml:space="preserve"> full weight in the Planning Commission’s decision.  </w:t>
      </w:r>
      <w:r w:rsidR="0040420D" w:rsidRPr="00B13495">
        <w:rPr>
          <w:rFonts w:ascii="Calibri" w:eastAsia="Calibri" w:hAnsi="Calibri" w:cs="Times New Roman"/>
          <w:i/>
        </w:rPr>
        <w:t>Please c</w:t>
      </w:r>
      <w:r w:rsidRPr="00B13495">
        <w:rPr>
          <w:rFonts w:ascii="Calibri" w:eastAsia="Calibri" w:hAnsi="Calibri" w:cs="Times New Roman"/>
          <w:i/>
        </w:rPr>
        <w:t xml:space="preserve">ontact </w:t>
      </w:r>
      <w:r w:rsidR="0040420D" w:rsidRPr="00B13495">
        <w:rPr>
          <w:rFonts w:ascii="Calibri" w:eastAsia="Calibri" w:hAnsi="Calibri" w:cs="Times New Roman"/>
          <w:i/>
        </w:rPr>
        <w:t>City officials</w:t>
      </w:r>
      <w:r w:rsidRPr="002478A7">
        <w:rPr>
          <w:rFonts w:ascii="Calibri" w:eastAsia="Calibri" w:hAnsi="Calibri" w:cs="Times New Roman"/>
          <w:i/>
        </w:rPr>
        <w:t xml:space="preserve"> </w:t>
      </w:r>
      <w:r w:rsidRPr="00B13495">
        <w:rPr>
          <w:rFonts w:ascii="Calibri" w:eastAsia="Calibri" w:hAnsi="Calibri" w:cs="Times New Roman"/>
          <w:i/>
        </w:rPr>
        <w:t>to</w:t>
      </w:r>
      <w:r w:rsidRPr="002478A7">
        <w:rPr>
          <w:rFonts w:ascii="Calibri" w:eastAsia="Calibri" w:hAnsi="Calibri" w:cs="Times New Roman"/>
          <w:i/>
        </w:rPr>
        <w:t xml:space="preserve"> make </w:t>
      </w:r>
      <w:r w:rsidRPr="00B13495">
        <w:rPr>
          <w:rFonts w:ascii="Calibri" w:eastAsia="Calibri" w:hAnsi="Calibri" w:cs="Times New Roman"/>
          <w:i/>
        </w:rPr>
        <w:t>your</w:t>
      </w:r>
      <w:r w:rsidRPr="002478A7">
        <w:rPr>
          <w:rFonts w:ascii="Calibri" w:eastAsia="Calibri" w:hAnsi="Calibri" w:cs="Times New Roman"/>
          <w:i/>
        </w:rPr>
        <w:t xml:space="preserve"> </w:t>
      </w:r>
      <w:r w:rsidR="0040420D" w:rsidRPr="00B13495">
        <w:rPr>
          <w:rFonts w:ascii="Calibri" w:eastAsia="Calibri" w:hAnsi="Calibri" w:cs="Times New Roman"/>
          <w:i/>
        </w:rPr>
        <w:t>opinions</w:t>
      </w:r>
      <w:r w:rsidRPr="00B13495">
        <w:rPr>
          <w:rFonts w:ascii="Calibri" w:eastAsia="Calibri" w:hAnsi="Calibri" w:cs="Times New Roman"/>
          <w:i/>
        </w:rPr>
        <w:t xml:space="preserve"> </w:t>
      </w:r>
      <w:r w:rsidR="0040420D" w:rsidRPr="00B13495">
        <w:rPr>
          <w:rFonts w:ascii="Calibri" w:eastAsia="Calibri" w:hAnsi="Calibri" w:cs="Times New Roman"/>
          <w:i/>
        </w:rPr>
        <w:t>about</w:t>
      </w:r>
      <w:r w:rsidRPr="00B13495">
        <w:rPr>
          <w:rFonts w:ascii="Calibri" w:eastAsia="Calibri" w:hAnsi="Calibri" w:cs="Times New Roman"/>
          <w:i/>
        </w:rPr>
        <w:t xml:space="preserve"> this development</w:t>
      </w:r>
      <w:r w:rsidRPr="002478A7">
        <w:rPr>
          <w:rFonts w:ascii="Calibri" w:eastAsia="Calibri" w:hAnsi="Calibri" w:cs="Times New Roman"/>
          <w:i/>
        </w:rPr>
        <w:t xml:space="preserve"> heard (list at end of document)</w:t>
      </w:r>
      <w:r w:rsidR="0040420D" w:rsidRPr="00B13495">
        <w:rPr>
          <w:rFonts w:ascii="Calibri" w:eastAsia="Calibri" w:hAnsi="Calibri" w:cs="Times New Roman"/>
          <w:i/>
        </w:rPr>
        <w:t>!</w:t>
      </w:r>
    </w:p>
    <w:p w14:paraId="71048F93" w14:textId="1A898B04" w:rsidR="00FA1F61" w:rsidRDefault="00FA1F61" w:rsidP="00DF0492">
      <w:pPr>
        <w:rPr>
          <w:rFonts w:ascii="Calibri" w:eastAsia="Calibri" w:hAnsi="Calibri" w:cs="Times New Roman"/>
          <w:b/>
          <w:sz w:val="28"/>
          <w:szCs w:val="28"/>
        </w:rPr>
      </w:pPr>
      <w:r>
        <w:rPr>
          <w:rFonts w:ascii="Calibri" w:eastAsia="Calibri" w:hAnsi="Calibri" w:cs="Times New Roman"/>
          <w:b/>
          <w:sz w:val="28"/>
          <w:szCs w:val="28"/>
        </w:rPr>
        <w:t>__________________________________________________________________</w:t>
      </w:r>
    </w:p>
    <w:p w14:paraId="7312FA66" w14:textId="663742A5" w:rsidR="00DF0492" w:rsidRPr="00B8475E" w:rsidRDefault="00DF0492" w:rsidP="00DF0492">
      <w:pPr>
        <w:rPr>
          <w:rFonts w:ascii="Calibri" w:eastAsia="Calibri" w:hAnsi="Calibri" w:cs="Times New Roman"/>
          <w:b/>
          <w:sz w:val="28"/>
          <w:szCs w:val="28"/>
        </w:rPr>
      </w:pPr>
      <w:r w:rsidRPr="00B8475E">
        <w:rPr>
          <w:rFonts w:ascii="Calibri" w:eastAsia="Calibri" w:hAnsi="Calibri" w:cs="Times New Roman"/>
          <w:b/>
          <w:sz w:val="28"/>
          <w:szCs w:val="28"/>
        </w:rPr>
        <w:t>KEY POINTS</w:t>
      </w:r>
    </w:p>
    <w:p w14:paraId="130032F3" w14:textId="7139B4E9" w:rsidR="00491D70" w:rsidRPr="0040420D" w:rsidRDefault="00491D70" w:rsidP="002478A7">
      <w:pPr>
        <w:pStyle w:val="ListParagraph"/>
        <w:numPr>
          <w:ilvl w:val="0"/>
          <w:numId w:val="4"/>
        </w:numPr>
        <w:rPr>
          <w:rFonts w:ascii="Book Antiqua" w:eastAsia="Cambria" w:hAnsi="Book Antiqua" w:cs="Calibri"/>
          <w:color w:val="4D4436"/>
          <w:lang w:eastAsia="ja-JP"/>
        </w:rPr>
      </w:pPr>
      <w:r w:rsidRPr="0040420D">
        <w:rPr>
          <w:rFonts w:ascii="Book Antiqua" w:eastAsia="Cambria" w:hAnsi="Book Antiqua" w:cs="Calibri"/>
          <w:color w:val="4D4436"/>
          <w:lang w:eastAsia="ja-JP"/>
        </w:rPr>
        <w:t xml:space="preserve">The 1773 Christopher Cemetery is located on the site. Historic cemeteries don’t have clear boundaries and at least </w:t>
      </w:r>
      <w:r w:rsidR="00B8475E" w:rsidRPr="0040420D">
        <w:rPr>
          <w:rFonts w:ascii="Book Antiqua" w:eastAsia="Cambria" w:hAnsi="Book Antiqua" w:cs="Calibri"/>
          <w:color w:val="4D4436"/>
          <w:lang w:eastAsia="ja-JP"/>
        </w:rPr>
        <w:t xml:space="preserve">several </w:t>
      </w:r>
      <w:r w:rsidRPr="0040420D">
        <w:rPr>
          <w:rFonts w:ascii="Book Antiqua" w:eastAsia="Cambria" w:hAnsi="Book Antiqua" w:cs="Calibri"/>
          <w:color w:val="4D4436"/>
          <w:lang w:eastAsia="ja-JP"/>
        </w:rPr>
        <w:t>dozen burials may be desecrated if these houses are built.</w:t>
      </w:r>
      <w:r w:rsidR="00D06A37">
        <w:rPr>
          <w:rFonts w:ascii="Book Antiqua" w:eastAsia="Cambria" w:hAnsi="Book Antiqua" w:cs="Calibri"/>
          <w:color w:val="4D4436"/>
          <w:lang w:eastAsia="ja-JP"/>
        </w:rPr>
        <w:t xml:space="preserve"> The </w:t>
      </w:r>
      <w:proofErr w:type="spellStart"/>
      <w:r w:rsidR="00D06A37">
        <w:rPr>
          <w:rFonts w:ascii="Book Antiqua" w:eastAsia="Cambria" w:hAnsi="Book Antiqua" w:cs="Calibri"/>
          <w:color w:val="4D4436"/>
          <w:lang w:eastAsia="ja-JP"/>
        </w:rPr>
        <w:t>Christophers</w:t>
      </w:r>
      <w:proofErr w:type="spellEnd"/>
      <w:r w:rsidR="00D06A37">
        <w:rPr>
          <w:rFonts w:ascii="Book Antiqua" w:eastAsia="Cambria" w:hAnsi="Book Antiqua" w:cs="Calibri"/>
          <w:color w:val="4D4436"/>
          <w:lang w:eastAsia="ja-JP"/>
        </w:rPr>
        <w:t xml:space="preserve"> </w:t>
      </w:r>
      <w:r w:rsidR="00FA1F61">
        <w:rPr>
          <w:rFonts w:ascii="Book Antiqua" w:eastAsia="Cambria" w:hAnsi="Book Antiqua" w:cs="Calibri"/>
          <w:color w:val="4D4436"/>
          <w:lang w:eastAsia="ja-JP"/>
        </w:rPr>
        <w:t>were the original colonial settlers</w:t>
      </w:r>
      <w:r w:rsidR="00D06A37">
        <w:rPr>
          <w:rFonts w:ascii="Book Antiqua" w:eastAsia="Cambria" w:hAnsi="Book Antiqua" w:cs="Calibri"/>
          <w:color w:val="4D4436"/>
          <w:lang w:eastAsia="ja-JP"/>
        </w:rPr>
        <w:t xml:space="preserve"> of the Westfield area.</w:t>
      </w:r>
    </w:p>
    <w:p w14:paraId="209D648C" w14:textId="7A3EA8DD" w:rsidR="00491D70" w:rsidRPr="0040420D" w:rsidRDefault="00491D70" w:rsidP="002478A7">
      <w:pPr>
        <w:pStyle w:val="ListParagraph"/>
        <w:numPr>
          <w:ilvl w:val="0"/>
          <w:numId w:val="4"/>
        </w:numPr>
        <w:rPr>
          <w:rFonts w:ascii="Book Antiqua" w:eastAsia="Cambria" w:hAnsi="Book Antiqua" w:cs="Calibri"/>
          <w:color w:val="4D4436"/>
          <w:lang w:eastAsia="ja-JP"/>
        </w:rPr>
      </w:pPr>
      <w:r w:rsidRPr="0040420D">
        <w:rPr>
          <w:rFonts w:ascii="Book Antiqua" w:eastAsia="Cambria" w:hAnsi="Book Antiqua" w:cs="Calibri"/>
          <w:color w:val="4D4436"/>
          <w:lang w:eastAsia="ja-JP"/>
        </w:rPr>
        <w:t>Th</w:t>
      </w:r>
      <w:r w:rsidR="00D06A37">
        <w:rPr>
          <w:rFonts w:ascii="Book Antiqua" w:eastAsia="Cambria" w:hAnsi="Book Antiqua" w:cs="Calibri"/>
          <w:color w:val="4D4436"/>
          <w:lang w:eastAsia="ja-JP"/>
        </w:rPr>
        <w:t>is</w:t>
      </w:r>
      <w:r w:rsidRPr="0040420D">
        <w:rPr>
          <w:rFonts w:ascii="Book Antiqua" w:eastAsia="Cambria" w:hAnsi="Book Antiqua" w:cs="Calibri"/>
          <w:color w:val="4D4436"/>
          <w:lang w:eastAsia="ja-JP"/>
        </w:rPr>
        <w:t xml:space="preserve"> 1-acre forest patch </w:t>
      </w:r>
      <w:r w:rsidR="00D06A37">
        <w:rPr>
          <w:rFonts w:ascii="Book Antiqua" w:eastAsia="Cambria" w:hAnsi="Book Antiqua" w:cs="Calibri"/>
          <w:color w:val="4D4436"/>
          <w:lang w:eastAsia="ja-JP"/>
        </w:rPr>
        <w:t>i</w:t>
      </w:r>
      <w:r w:rsidRPr="0040420D">
        <w:rPr>
          <w:rFonts w:ascii="Book Antiqua" w:eastAsia="Cambria" w:hAnsi="Book Antiqua" w:cs="Calibri"/>
          <w:color w:val="4D4436"/>
          <w:lang w:eastAsia="ja-JP"/>
        </w:rPr>
        <w:t>s Westfield’s only undeveloped green space, an</w:t>
      </w:r>
      <w:r w:rsidR="00D06A37">
        <w:rPr>
          <w:rFonts w:ascii="Book Antiqua" w:eastAsia="Cambria" w:hAnsi="Book Antiqua" w:cs="Calibri"/>
          <w:color w:val="4D4436"/>
          <w:lang w:eastAsia="ja-JP"/>
        </w:rPr>
        <w:t>d an</w:t>
      </w:r>
      <w:r w:rsidR="00B8475E" w:rsidRPr="0040420D">
        <w:rPr>
          <w:rFonts w:ascii="Book Antiqua" w:eastAsia="Cambria" w:hAnsi="Book Antiqua" w:cs="Calibri"/>
          <w:color w:val="4D4436"/>
          <w:lang w:eastAsia="ja-JP"/>
        </w:rPr>
        <w:t xml:space="preserve"> important</w:t>
      </w:r>
      <w:r w:rsidRPr="0040420D">
        <w:rPr>
          <w:rFonts w:ascii="Book Antiqua" w:eastAsia="Cambria" w:hAnsi="Book Antiqua" w:cs="Calibri"/>
          <w:color w:val="4D4436"/>
          <w:lang w:eastAsia="ja-JP"/>
        </w:rPr>
        <w:t xml:space="preserve"> habitat for </w:t>
      </w:r>
      <w:r w:rsidR="00D06A37">
        <w:rPr>
          <w:rFonts w:ascii="Book Antiqua" w:eastAsia="Cambria" w:hAnsi="Book Antiqua" w:cs="Calibri"/>
          <w:color w:val="4D4436"/>
          <w:lang w:eastAsia="ja-JP"/>
        </w:rPr>
        <w:t xml:space="preserve">local </w:t>
      </w:r>
      <w:r w:rsidRPr="0040420D">
        <w:rPr>
          <w:rFonts w:ascii="Book Antiqua" w:eastAsia="Cambria" w:hAnsi="Book Antiqua" w:cs="Calibri"/>
          <w:color w:val="4D4436"/>
          <w:lang w:eastAsia="ja-JP"/>
        </w:rPr>
        <w:t>wildlife.</w:t>
      </w:r>
      <w:r w:rsidR="00B8475E" w:rsidRPr="0040420D">
        <w:rPr>
          <w:rFonts w:ascii="Book Antiqua" w:eastAsia="Cambria" w:hAnsi="Book Antiqua" w:cs="Calibri"/>
          <w:color w:val="4D4436"/>
          <w:lang w:eastAsia="ja-JP"/>
        </w:rPr>
        <w:t xml:space="preserve"> </w:t>
      </w:r>
      <w:r w:rsidRPr="0040420D">
        <w:rPr>
          <w:rFonts w:ascii="Book Antiqua" w:eastAsia="Cambria" w:hAnsi="Book Antiqua" w:cs="Calibri"/>
          <w:color w:val="4D4436"/>
          <w:lang w:eastAsia="ja-JP"/>
        </w:rPr>
        <w:t xml:space="preserve"> Many residents would like to see the woods restored – with walking paths and a </w:t>
      </w:r>
      <w:r w:rsidR="00B8475E" w:rsidRPr="0040420D">
        <w:rPr>
          <w:rFonts w:ascii="Book Antiqua" w:eastAsia="Cambria" w:hAnsi="Book Antiqua" w:cs="Calibri"/>
          <w:color w:val="4D4436"/>
          <w:lang w:eastAsia="ja-JP"/>
        </w:rPr>
        <w:t>memorial for</w:t>
      </w:r>
      <w:r w:rsidRPr="0040420D">
        <w:rPr>
          <w:rFonts w:ascii="Book Antiqua" w:eastAsia="Cambria" w:hAnsi="Book Antiqua" w:cs="Calibri"/>
          <w:color w:val="4D4436"/>
          <w:lang w:eastAsia="ja-JP"/>
        </w:rPr>
        <w:t xml:space="preserve"> the Christopher family</w:t>
      </w:r>
      <w:r w:rsidR="00D06A37">
        <w:rPr>
          <w:rFonts w:ascii="Book Antiqua" w:eastAsia="Cambria" w:hAnsi="Book Antiqua" w:cs="Calibri"/>
          <w:color w:val="4D4436"/>
          <w:lang w:eastAsia="ja-JP"/>
        </w:rPr>
        <w:t>.</w:t>
      </w:r>
    </w:p>
    <w:p w14:paraId="262F53F7" w14:textId="250D851E" w:rsidR="00491D70" w:rsidRPr="00FA1F61" w:rsidRDefault="00DF0492" w:rsidP="002478A7">
      <w:pPr>
        <w:pStyle w:val="ListParagraph"/>
        <w:numPr>
          <w:ilvl w:val="0"/>
          <w:numId w:val="4"/>
        </w:numPr>
        <w:pBdr>
          <w:bottom w:val="single" w:sz="12" w:space="1" w:color="auto"/>
        </w:pBdr>
        <w:rPr>
          <w:rFonts w:ascii="Book Antiqua" w:eastAsia="Cambria" w:hAnsi="Book Antiqua" w:cstheme="minorHAnsi"/>
          <w:color w:val="4D4436"/>
          <w:lang w:eastAsia="ja-JP"/>
        </w:rPr>
      </w:pPr>
      <w:r w:rsidRPr="0040420D">
        <w:rPr>
          <w:rFonts w:ascii="Book Antiqua" w:eastAsia="Cambria" w:hAnsi="Book Antiqua" w:cstheme="minorHAnsi"/>
        </w:rPr>
        <w:t>After</w:t>
      </w:r>
      <w:r w:rsidR="00491D70" w:rsidRPr="0040420D">
        <w:rPr>
          <w:rFonts w:ascii="Book Antiqua" w:eastAsia="Cambria" w:hAnsi="Book Antiqua" w:cstheme="minorHAnsi"/>
        </w:rPr>
        <w:t xml:space="preserve"> for</w:t>
      </w:r>
      <w:r w:rsidRPr="0040420D">
        <w:rPr>
          <w:rFonts w:ascii="Book Antiqua" w:eastAsia="Cambria" w:hAnsi="Book Antiqua" w:cstheme="minorHAnsi"/>
        </w:rPr>
        <w:t>e</w:t>
      </w:r>
      <w:r w:rsidR="00491D70" w:rsidRPr="0040420D">
        <w:rPr>
          <w:rFonts w:ascii="Book Antiqua" w:eastAsia="Cambria" w:hAnsi="Book Antiqua" w:cstheme="minorHAnsi"/>
        </w:rPr>
        <w:t>clos</w:t>
      </w:r>
      <w:r w:rsidRPr="0040420D">
        <w:rPr>
          <w:rFonts w:ascii="Book Antiqua" w:eastAsia="Cambria" w:hAnsi="Book Antiqua" w:cstheme="minorHAnsi"/>
        </w:rPr>
        <w:t>ing</w:t>
      </w:r>
      <w:r w:rsidR="00491D70" w:rsidRPr="0040420D">
        <w:rPr>
          <w:rFonts w:ascii="Book Antiqua" w:eastAsia="Cambria" w:hAnsi="Book Antiqua" w:cstheme="minorHAnsi"/>
        </w:rPr>
        <w:t xml:space="preserve"> on the </w:t>
      </w:r>
      <w:r w:rsidR="00B8475E" w:rsidRPr="0040420D">
        <w:rPr>
          <w:rFonts w:ascii="Book Antiqua" w:eastAsia="Cambria" w:hAnsi="Book Antiqua" w:cstheme="minorHAnsi"/>
        </w:rPr>
        <w:t>cemeter</w:t>
      </w:r>
      <w:r w:rsidR="00D06A37">
        <w:rPr>
          <w:rFonts w:ascii="Book Antiqua" w:eastAsia="Cambria" w:hAnsi="Book Antiqua" w:cstheme="minorHAnsi"/>
        </w:rPr>
        <w:t>y</w:t>
      </w:r>
      <w:r w:rsidRPr="0040420D">
        <w:rPr>
          <w:rFonts w:ascii="Book Antiqua" w:eastAsia="Cambria" w:hAnsi="Book Antiqua" w:cstheme="minorHAnsi"/>
        </w:rPr>
        <w:t>, the City</w:t>
      </w:r>
      <w:r w:rsidR="00491D70" w:rsidRPr="0040420D">
        <w:rPr>
          <w:rFonts w:ascii="Book Antiqua" w:eastAsia="Cambria" w:hAnsi="Book Antiqua" w:cstheme="minorHAnsi"/>
        </w:rPr>
        <w:t xml:space="preserve"> </w:t>
      </w:r>
      <w:r w:rsidRPr="0040420D">
        <w:rPr>
          <w:rFonts w:ascii="Book Antiqua" w:eastAsia="Cambria" w:hAnsi="Book Antiqua" w:cstheme="minorHAnsi"/>
        </w:rPr>
        <w:t xml:space="preserve">sold it </w:t>
      </w:r>
      <w:r w:rsidR="00491D70" w:rsidRPr="0040420D">
        <w:rPr>
          <w:rFonts w:ascii="Book Antiqua" w:eastAsia="Cambria" w:hAnsi="Book Antiqua" w:cstheme="minorHAnsi"/>
        </w:rPr>
        <w:t xml:space="preserve">for $5 </w:t>
      </w:r>
      <w:r w:rsidR="00D06A37">
        <w:rPr>
          <w:rFonts w:ascii="Book Antiqua" w:eastAsia="Cambria" w:hAnsi="Book Antiqua" w:cstheme="minorHAnsi"/>
        </w:rPr>
        <w:t>to be developed,</w:t>
      </w:r>
      <w:r w:rsidR="00491D70" w:rsidRPr="0040420D">
        <w:rPr>
          <w:rFonts w:ascii="Book Antiqua" w:eastAsia="Cambria" w:hAnsi="Book Antiqua" w:cstheme="minorHAnsi"/>
        </w:rPr>
        <w:t xml:space="preserve"> </w:t>
      </w:r>
      <w:r w:rsidRPr="0040420D">
        <w:rPr>
          <w:rFonts w:ascii="Book Antiqua" w:eastAsia="Cambria" w:hAnsi="Book Antiqua" w:cstheme="minorHAnsi"/>
        </w:rPr>
        <w:t xml:space="preserve">without removing </w:t>
      </w:r>
      <w:r w:rsidR="00B8475E" w:rsidRPr="0040420D">
        <w:rPr>
          <w:rFonts w:ascii="Book Antiqua" w:eastAsia="Cambria" w:hAnsi="Book Antiqua" w:cstheme="minorHAnsi"/>
        </w:rPr>
        <w:t xml:space="preserve">the </w:t>
      </w:r>
      <w:r w:rsidRPr="0040420D">
        <w:rPr>
          <w:rFonts w:ascii="Book Antiqua" w:eastAsia="Cambria" w:hAnsi="Book Antiqua" w:cstheme="minorHAnsi"/>
        </w:rPr>
        <w:t xml:space="preserve">human burials. </w:t>
      </w:r>
      <w:r w:rsidR="00491D70" w:rsidRPr="0040420D">
        <w:rPr>
          <w:rFonts w:ascii="Book Antiqua" w:eastAsia="Cambria" w:hAnsi="Book Antiqua" w:cstheme="minorHAnsi"/>
        </w:rPr>
        <w:t xml:space="preserve"> Th</w:t>
      </w:r>
      <w:r w:rsidR="00D06A37">
        <w:rPr>
          <w:rFonts w:ascii="Book Antiqua" w:eastAsia="Cambria" w:hAnsi="Book Antiqua" w:cstheme="minorHAnsi"/>
        </w:rPr>
        <w:t>at</w:t>
      </w:r>
      <w:r w:rsidR="00491D70" w:rsidRPr="0040420D">
        <w:rPr>
          <w:rFonts w:ascii="Book Antiqua" w:eastAsia="Cambria" w:hAnsi="Book Antiqua" w:cstheme="minorHAnsi"/>
        </w:rPr>
        <w:t xml:space="preserve"> original foreclosure</w:t>
      </w:r>
      <w:r w:rsidR="00B8475E" w:rsidRPr="0040420D">
        <w:rPr>
          <w:rFonts w:ascii="Book Antiqua" w:eastAsia="Cambria" w:hAnsi="Book Antiqua" w:cstheme="minorHAnsi"/>
        </w:rPr>
        <w:t>,</w:t>
      </w:r>
      <w:r w:rsidR="00491D70" w:rsidRPr="0040420D">
        <w:rPr>
          <w:rFonts w:ascii="Book Antiqua" w:eastAsia="Cambria" w:hAnsi="Book Antiqua" w:cstheme="minorHAnsi"/>
        </w:rPr>
        <w:t xml:space="preserve"> and our current situation</w:t>
      </w:r>
      <w:r w:rsidR="00B8475E" w:rsidRPr="0040420D">
        <w:rPr>
          <w:rFonts w:ascii="Book Antiqua" w:eastAsia="Cambria" w:hAnsi="Book Antiqua" w:cstheme="minorHAnsi"/>
        </w:rPr>
        <w:t>,</w:t>
      </w:r>
      <w:r w:rsidR="00491D70" w:rsidRPr="0040420D">
        <w:rPr>
          <w:rFonts w:ascii="Book Antiqua" w:eastAsia="Cambria" w:hAnsi="Book Antiqua" w:cstheme="minorHAnsi"/>
        </w:rPr>
        <w:t xml:space="preserve"> showcase</w:t>
      </w:r>
      <w:r w:rsidR="00D06A37">
        <w:rPr>
          <w:rFonts w:ascii="Book Antiqua" w:eastAsia="Cambria" w:hAnsi="Book Antiqua" w:cstheme="minorHAnsi"/>
        </w:rPr>
        <w:t>s</w:t>
      </w:r>
      <w:r w:rsidR="00491D70" w:rsidRPr="0040420D">
        <w:rPr>
          <w:rFonts w:ascii="Book Antiqua" w:eastAsia="Cambria" w:hAnsi="Book Antiqua" w:cstheme="minorHAnsi"/>
        </w:rPr>
        <w:t xml:space="preserve"> </w:t>
      </w:r>
      <w:r w:rsidRPr="0040420D">
        <w:rPr>
          <w:rFonts w:ascii="Book Antiqua" w:eastAsia="Cambria" w:hAnsi="Book Antiqua" w:cstheme="minorHAnsi"/>
        </w:rPr>
        <w:t>the City’s</w:t>
      </w:r>
      <w:r w:rsidR="00491D70" w:rsidRPr="0040420D">
        <w:rPr>
          <w:rFonts w:ascii="Book Antiqua" w:eastAsia="Cambria" w:hAnsi="Book Antiqua" w:cstheme="minorHAnsi"/>
        </w:rPr>
        <w:t xml:space="preserve"> </w:t>
      </w:r>
      <w:r w:rsidRPr="0040420D">
        <w:rPr>
          <w:rFonts w:ascii="Book Antiqua" w:eastAsia="Cambria" w:hAnsi="Book Antiqua" w:cstheme="minorHAnsi"/>
        </w:rPr>
        <w:t xml:space="preserve">pro-development stance and continued </w:t>
      </w:r>
      <w:r w:rsidR="00491D70" w:rsidRPr="0040420D">
        <w:rPr>
          <w:rFonts w:ascii="Book Antiqua" w:eastAsia="Cambria" w:hAnsi="Book Antiqua" w:cstheme="minorHAnsi"/>
        </w:rPr>
        <w:t xml:space="preserve">lack of consideration </w:t>
      </w:r>
      <w:r w:rsidRPr="0040420D">
        <w:rPr>
          <w:rFonts w:ascii="Book Antiqua" w:eastAsia="Cambria" w:hAnsi="Book Antiqua" w:cstheme="minorHAnsi"/>
        </w:rPr>
        <w:t>for</w:t>
      </w:r>
      <w:r w:rsidR="00491D70" w:rsidRPr="0040420D">
        <w:rPr>
          <w:rFonts w:ascii="Book Antiqua" w:eastAsia="Cambria" w:hAnsi="Book Antiqua" w:cstheme="minorHAnsi"/>
        </w:rPr>
        <w:t xml:space="preserve"> </w:t>
      </w:r>
      <w:r w:rsidRPr="0040420D">
        <w:rPr>
          <w:rFonts w:ascii="Book Antiqua" w:eastAsia="Cambria" w:hAnsi="Book Antiqua" w:cstheme="minorHAnsi"/>
        </w:rPr>
        <w:t xml:space="preserve">the </w:t>
      </w:r>
      <w:r w:rsidR="00B8475E" w:rsidRPr="0040420D">
        <w:rPr>
          <w:rFonts w:ascii="Book Antiqua" w:eastAsia="Cambria" w:hAnsi="Book Antiqua" w:cstheme="minorHAnsi"/>
        </w:rPr>
        <w:t>needs of Baltimore</w:t>
      </w:r>
      <w:r w:rsidR="00D06A37">
        <w:rPr>
          <w:rFonts w:ascii="Book Antiqua" w:eastAsia="Cambria" w:hAnsi="Book Antiqua" w:cstheme="minorHAnsi"/>
        </w:rPr>
        <w:t xml:space="preserve"> communities</w:t>
      </w:r>
      <w:r w:rsidRPr="0040420D">
        <w:rPr>
          <w:rFonts w:ascii="Book Antiqua" w:eastAsia="Cambria" w:hAnsi="Book Antiqua" w:cstheme="minorHAnsi"/>
        </w:rPr>
        <w:t xml:space="preserve"> and residents.</w:t>
      </w:r>
    </w:p>
    <w:p w14:paraId="12B88BC5" w14:textId="77777777" w:rsidR="00FA1F61" w:rsidRPr="00FA1F61" w:rsidRDefault="00FA1F61" w:rsidP="00FA1F61">
      <w:pPr>
        <w:pBdr>
          <w:bottom w:val="single" w:sz="12" w:space="1" w:color="auto"/>
        </w:pBdr>
        <w:ind w:left="360"/>
        <w:rPr>
          <w:rFonts w:ascii="Book Antiqua" w:eastAsia="Cambria" w:hAnsi="Book Antiqua" w:cstheme="minorHAnsi"/>
          <w:color w:val="4D4436"/>
          <w:lang w:eastAsia="ja-JP"/>
        </w:rPr>
      </w:pPr>
    </w:p>
    <w:p w14:paraId="0F391B36" w14:textId="57050039" w:rsidR="0040420D" w:rsidRPr="0040420D" w:rsidRDefault="0040420D" w:rsidP="0040420D">
      <w:pPr>
        <w:rPr>
          <w:rFonts w:ascii="Calibri" w:eastAsia="Calibri" w:hAnsi="Calibri" w:cs="Times New Roman"/>
          <w:b/>
          <w:sz w:val="28"/>
          <w:szCs w:val="28"/>
        </w:rPr>
      </w:pPr>
      <w:r>
        <w:rPr>
          <w:rFonts w:ascii="Calibri" w:eastAsia="Calibri" w:hAnsi="Calibri" w:cs="Times New Roman"/>
          <w:b/>
          <w:sz w:val="28"/>
          <w:szCs w:val="28"/>
        </w:rPr>
        <w:t>BACKGROUND</w:t>
      </w:r>
    </w:p>
    <w:p w14:paraId="4A1E943C" w14:textId="7CBADE2B" w:rsidR="00467583" w:rsidRPr="004324F4" w:rsidRDefault="00467583" w:rsidP="004324F4">
      <w:pPr>
        <w:pStyle w:val="ListParagraph"/>
        <w:numPr>
          <w:ilvl w:val="0"/>
          <w:numId w:val="2"/>
        </w:numPr>
        <w:spacing w:after="0" w:line="264" w:lineRule="auto"/>
        <w:rPr>
          <w:rFonts w:ascii="Calibri" w:eastAsia="Calibri" w:hAnsi="Calibri" w:cs="Times New Roman"/>
        </w:rPr>
      </w:pPr>
      <w:r w:rsidRPr="00467583">
        <w:rPr>
          <w:rFonts w:ascii="Calibri" w:eastAsia="Calibri" w:hAnsi="Calibri" w:cs="Times New Roman"/>
          <w:b/>
        </w:rPr>
        <w:t>If his paperwork is in order, why shouldn’t Jeffrey Jackson be allowed to develop his land</w:t>
      </w:r>
      <w:r w:rsidRPr="00467583">
        <w:rPr>
          <w:rFonts w:ascii="Calibri" w:eastAsia="Calibri" w:hAnsi="Calibri" w:cs="Times New Roman"/>
        </w:rPr>
        <w:t xml:space="preserve">? Jackson </w:t>
      </w:r>
      <w:r w:rsidR="00AA17C0">
        <w:rPr>
          <w:rFonts w:ascii="Calibri" w:eastAsia="Calibri" w:hAnsi="Calibri" w:cs="Times New Roman"/>
        </w:rPr>
        <w:t xml:space="preserve">has a bad </w:t>
      </w:r>
      <w:r w:rsidRPr="00467583">
        <w:rPr>
          <w:rFonts w:ascii="Calibri" w:eastAsia="Calibri" w:hAnsi="Calibri" w:cs="Times New Roman"/>
        </w:rPr>
        <w:t xml:space="preserve">track-record of following regulations.  In 2007, he clear-cut a large portion of the woods without the city’s approval.  In 2015, he applied for subdivision approval without informing the community about the Planning Commission hearing--also strictly against policy.  Most importantly, he has ignored the Christopher family’s request for a full archaeological survey to identify human remains (at </w:t>
      </w:r>
      <w:r w:rsidR="004324F4">
        <w:rPr>
          <w:rFonts w:ascii="Calibri" w:eastAsia="Calibri" w:hAnsi="Calibri" w:cs="Times New Roman"/>
        </w:rPr>
        <w:t xml:space="preserve">the </w:t>
      </w:r>
      <w:r w:rsidRPr="00467583">
        <w:rPr>
          <w:rFonts w:ascii="Calibri" w:eastAsia="Calibri" w:hAnsi="Calibri" w:cs="Times New Roman"/>
        </w:rPr>
        <w:t>very least, for re-interment).</w:t>
      </w:r>
      <w:r w:rsidR="004324F4">
        <w:rPr>
          <w:rFonts w:ascii="Calibri" w:eastAsia="Calibri" w:hAnsi="Calibri" w:cs="Times New Roman"/>
        </w:rPr>
        <w:t xml:space="preserve">  </w:t>
      </w:r>
      <w:r w:rsidR="0020061E" w:rsidRPr="004324F4">
        <w:rPr>
          <w:rFonts w:ascii="Calibri" w:eastAsia="Calibri" w:hAnsi="Calibri" w:cs="Times New Roman"/>
        </w:rPr>
        <w:t>Experts such as t</w:t>
      </w:r>
      <w:r w:rsidRPr="004324F4">
        <w:rPr>
          <w:rFonts w:ascii="Calibri" w:eastAsia="Calibri" w:hAnsi="Calibri" w:cs="Times New Roman"/>
        </w:rPr>
        <w:t>he Commission for Historical and Architectural Preservation (CHAP)</w:t>
      </w:r>
      <w:r w:rsidR="0020061E" w:rsidRPr="004324F4">
        <w:rPr>
          <w:rFonts w:ascii="Calibri" w:eastAsia="Calibri" w:hAnsi="Calibri" w:cs="Times New Roman"/>
        </w:rPr>
        <w:t>,</w:t>
      </w:r>
      <w:r w:rsidRPr="004324F4">
        <w:rPr>
          <w:rFonts w:ascii="Calibri" w:eastAsia="Calibri" w:hAnsi="Calibri" w:cs="Times New Roman"/>
        </w:rPr>
        <w:t xml:space="preserve"> Herring Run archaeologists</w:t>
      </w:r>
      <w:r w:rsidR="0020061E" w:rsidRPr="004324F4">
        <w:rPr>
          <w:rFonts w:ascii="Calibri" w:eastAsia="Calibri" w:hAnsi="Calibri" w:cs="Times New Roman"/>
        </w:rPr>
        <w:t>,</w:t>
      </w:r>
      <w:r w:rsidRPr="004324F4">
        <w:rPr>
          <w:rFonts w:ascii="Calibri" w:eastAsia="Calibri" w:hAnsi="Calibri" w:cs="Times New Roman"/>
        </w:rPr>
        <w:t xml:space="preserve"> Baltimore Heritage, </w:t>
      </w:r>
      <w:r w:rsidR="0020061E" w:rsidRPr="004324F4">
        <w:rPr>
          <w:rFonts w:ascii="Calibri" w:eastAsia="Calibri" w:hAnsi="Calibri" w:cs="Times New Roman"/>
        </w:rPr>
        <w:t xml:space="preserve">and the Coalition to Protect Maryland Burial Sites </w:t>
      </w:r>
      <w:r w:rsidRPr="004324F4">
        <w:rPr>
          <w:rFonts w:ascii="Calibri" w:eastAsia="Calibri" w:hAnsi="Calibri" w:cs="Times New Roman"/>
        </w:rPr>
        <w:t>have all emphasized that historic private cemeteries do not have clear boundaries. We should expect burials outside of the cemetery boundaries (particularly servants/slaves, non-family members and others with lower social standing).  It is estimated that at least several dozen unmarked burials could be desecrated if the development moves forward.  Having set aside less than 10% of the formal cemetery area, Jackson stands to benefit from a tax credit that compensates property owners for preserving cemetery grounds.  He does this without the Christopher family’s approval. The family has a list of unaccounted relatives whose burials may be paved over or plowed through if the development moves forward.  Mr. Jackson knows this. In fact, he consulted with the Office of Cemetery Oversight to clarify that it is not specifically illegal to “pave over graves”</w:t>
      </w:r>
      <w:r w:rsidR="00884A51" w:rsidRPr="004324F4">
        <w:rPr>
          <w:rFonts w:ascii="Calibri" w:eastAsia="Calibri" w:hAnsi="Calibri" w:cs="Times New Roman"/>
        </w:rPr>
        <w:t xml:space="preserve"> (</w:t>
      </w:r>
      <w:r w:rsidRPr="004324F4">
        <w:rPr>
          <w:rFonts w:ascii="Calibri" w:eastAsia="Calibri" w:hAnsi="Calibri" w:cs="Times New Roman"/>
        </w:rPr>
        <w:t>because</w:t>
      </w:r>
      <w:r w:rsidR="0020061E" w:rsidRPr="004324F4">
        <w:rPr>
          <w:rFonts w:ascii="Calibri" w:eastAsia="Calibri" w:hAnsi="Calibri" w:cs="Times New Roman"/>
        </w:rPr>
        <w:t xml:space="preserve"> </w:t>
      </w:r>
      <w:r w:rsidRPr="004324F4">
        <w:rPr>
          <w:rFonts w:ascii="Calibri" w:eastAsia="Calibri" w:hAnsi="Calibri" w:cs="Times New Roman"/>
        </w:rPr>
        <w:t>it is extremely likely there are human burials where he plans to extend Royston Avenue and add parking pads for the houses</w:t>
      </w:r>
      <w:r w:rsidR="00884A51" w:rsidRPr="004324F4">
        <w:rPr>
          <w:rFonts w:ascii="Calibri" w:eastAsia="Calibri" w:hAnsi="Calibri" w:cs="Times New Roman"/>
        </w:rPr>
        <w:t>)</w:t>
      </w:r>
      <w:r w:rsidRPr="004324F4">
        <w:rPr>
          <w:rFonts w:ascii="Calibri" w:eastAsia="Calibri" w:hAnsi="Calibri" w:cs="Times New Roman"/>
        </w:rPr>
        <w:t>.</w:t>
      </w:r>
      <w:r w:rsidR="0020061E" w:rsidRPr="004324F4">
        <w:rPr>
          <w:rFonts w:ascii="Calibri" w:eastAsia="Calibri" w:hAnsi="Calibri" w:cs="Times New Roman"/>
        </w:rPr>
        <w:t xml:space="preserve">  It is fundamentally immoral to </w:t>
      </w:r>
      <w:r w:rsidR="0004400A" w:rsidRPr="004324F4">
        <w:rPr>
          <w:rFonts w:ascii="Calibri" w:eastAsia="Calibri" w:hAnsi="Calibri" w:cs="Times New Roman"/>
        </w:rPr>
        <w:t xml:space="preserve">install a stormwater management system and </w:t>
      </w:r>
      <w:r w:rsidR="0020061E" w:rsidRPr="004324F4">
        <w:rPr>
          <w:rFonts w:ascii="Calibri" w:eastAsia="Calibri" w:hAnsi="Calibri" w:cs="Times New Roman"/>
        </w:rPr>
        <w:t xml:space="preserve">build homes </w:t>
      </w:r>
      <w:r w:rsidR="0004400A" w:rsidRPr="004324F4">
        <w:rPr>
          <w:rFonts w:ascii="Calibri" w:eastAsia="Calibri" w:hAnsi="Calibri" w:cs="Times New Roman"/>
        </w:rPr>
        <w:t>where human graves are present.</w:t>
      </w:r>
    </w:p>
    <w:p w14:paraId="68855B4A" w14:textId="5CABF3DC" w:rsidR="00B26152" w:rsidRDefault="00467583" w:rsidP="00AF70A5">
      <w:pPr>
        <w:pStyle w:val="ListParagraph"/>
        <w:numPr>
          <w:ilvl w:val="0"/>
          <w:numId w:val="2"/>
        </w:numPr>
        <w:spacing w:after="0"/>
        <w:rPr>
          <w:rFonts w:ascii="Calibri" w:eastAsia="Calibri" w:hAnsi="Calibri" w:cs="Times New Roman"/>
        </w:rPr>
      </w:pPr>
      <w:r w:rsidRPr="00467583">
        <w:rPr>
          <w:rFonts w:ascii="Calibri" w:eastAsia="Calibri" w:hAnsi="Calibri" w:cs="Times New Roman"/>
          <w:b/>
        </w:rPr>
        <w:lastRenderedPageBreak/>
        <w:t>The developer has not consulted with the Maryland Historical Trust, as required by</w:t>
      </w:r>
      <w:r w:rsidR="00884A51">
        <w:rPr>
          <w:rFonts w:ascii="Calibri" w:eastAsia="Calibri" w:hAnsi="Calibri" w:cs="Times New Roman"/>
          <w:b/>
        </w:rPr>
        <w:t xml:space="preserve"> </w:t>
      </w:r>
      <w:r w:rsidR="004324F4">
        <w:rPr>
          <w:rFonts w:ascii="Calibri" w:eastAsia="Calibri" w:hAnsi="Calibri" w:cs="Times New Roman"/>
          <w:b/>
        </w:rPr>
        <w:t>l</w:t>
      </w:r>
      <w:r w:rsidRPr="00467583">
        <w:rPr>
          <w:rFonts w:ascii="Calibri" w:eastAsia="Calibri" w:hAnsi="Calibri" w:cs="Times New Roman"/>
          <w:b/>
        </w:rPr>
        <w:t>aw.</w:t>
      </w:r>
      <w:r w:rsidRPr="00467583">
        <w:rPr>
          <w:rFonts w:ascii="Calibri" w:eastAsia="Calibri" w:hAnsi="Calibri" w:cs="Times New Roman"/>
        </w:rPr>
        <w:t xml:space="preserve"> Revisions in Maryland Cemetery Law in effect since June 2018 require that “the owner of any burial site or land encompassing a burial site that has been in existence for more than 50 years” must consult with the Maryland Historical Trust (MHT) about markers, human remains, and the surrounding environment before proceeding.  Mr. Jackson has not submit</w:t>
      </w:r>
      <w:r w:rsidR="00884A51">
        <w:rPr>
          <w:rFonts w:ascii="Calibri" w:eastAsia="Calibri" w:hAnsi="Calibri" w:cs="Times New Roman"/>
        </w:rPr>
        <w:t>ted</w:t>
      </w:r>
      <w:r w:rsidRPr="00467583">
        <w:rPr>
          <w:rFonts w:ascii="Calibri" w:eastAsia="Calibri" w:hAnsi="Calibri" w:cs="Times New Roman"/>
        </w:rPr>
        <w:t xml:space="preserve"> his development plans for review.  The City Planning Commission has stated that Mr. Jackson’s consultation with the MHT will NOT be require</w:t>
      </w:r>
      <w:r w:rsidR="00B26152">
        <w:rPr>
          <w:rFonts w:ascii="Calibri" w:eastAsia="Calibri" w:hAnsi="Calibri" w:cs="Times New Roman"/>
        </w:rPr>
        <w:t>d</w:t>
      </w:r>
      <w:r w:rsidRPr="00467583">
        <w:rPr>
          <w:rFonts w:ascii="Calibri" w:eastAsia="Calibri" w:hAnsi="Calibri" w:cs="Times New Roman"/>
        </w:rPr>
        <w:t xml:space="preserve"> for </w:t>
      </w:r>
      <w:r w:rsidR="00B26152">
        <w:rPr>
          <w:rFonts w:ascii="Calibri" w:eastAsia="Calibri" w:hAnsi="Calibri" w:cs="Times New Roman"/>
        </w:rPr>
        <w:t>a</w:t>
      </w:r>
      <w:r w:rsidRPr="00467583">
        <w:rPr>
          <w:rFonts w:ascii="Calibri" w:eastAsia="Calibri" w:hAnsi="Calibri" w:cs="Times New Roman"/>
        </w:rPr>
        <w:t xml:space="preserve"> subdivision approval.  Let the Planning Commission know that</w:t>
      </w:r>
      <w:r w:rsidR="00884A51">
        <w:rPr>
          <w:rFonts w:ascii="Calibri" w:eastAsia="Calibri" w:hAnsi="Calibri" w:cs="Times New Roman"/>
        </w:rPr>
        <w:t>, in</w:t>
      </w:r>
      <w:r w:rsidRPr="00B26152">
        <w:rPr>
          <w:rFonts w:ascii="Calibri" w:eastAsia="Calibri" w:hAnsi="Calibri" w:cs="Times New Roman"/>
          <w:i/>
        </w:rPr>
        <w:t xml:space="preserve"> </w:t>
      </w:r>
      <w:r w:rsidRPr="000F33F3">
        <w:rPr>
          <w:rFonts w:ascii="Calibri" w:eastAsia="Calibri" w:hAnsi="Calibri" w:cs="Times New Roman"/>
        </w:rPr>
        <w:t>brushing over this requirement</w:t>
      </w:r>
      <w:r w:rsidR="00884A51" w:rsidRPr="000F33F3">
        <w:rPr>
          <w:rFonts w:ascii="Calibri" w:eastAsia="Calibri" w:hAnsi="Calibri" w:cs="Times New Roman"/>
        </w:rPr>
        <w:t>,</w:t>
      </w:r>
      <w:r w:rsidR="00884A51">
        <w:rPr>
          <w:rFonts w:ascii="Calibri" w:eastAsia="Calibri" w:hAnsi="Calibri" w:cs="Times New Roman"/>
        </w:rPr>
        <w:t xml:space="preserve"> </w:t>
      </w:r>
      <w:r w:rsidRPr="00467583">
        <w:rPr>
          <w:rFonts w:ascii="Calibri" w:eastAsia="Calibri" w:hAnsi="Calibri" w:cs="Times New Roman"/>
        </w:rPr>
        <w:t>their office is</w:t>
      </w:r>
      <w:r w:rsidR="00B26152">
        <w:rPr>
          <w:rFonts w:ascii="Calibri" w:eastAsia="Calibri" w:hAnsi="Calibri" w:cs="Times New Roman"/>
        </w:rPr>
        <w:t xml:space="preserve"> </w:t>
      </w:r>
      <w:r w:rsidRPr="000F33F3">
        <w:rPr>
          <w:rFonts w:ascii="Calibri" w:eastAsia="Calibri" w:hAnsi="Calibri" w:cs="Times New Roman"/>
          <w:i/>
        </w:rPr>
        <w:t>ignoring Maryland State Law</w:t>
      </w:r>
      <w:r w:rsidRPr="00467583">
        <w:rPr>
          <w:rFonts w:ascii="Calibri" w:eastAsia="Calibri" w:hAnsi="Calibri" w:cs="Times New Roman"/>
        </w:rPr>
        <w:t>!</w:t>
      </w:r>
    </w:p>
    <w:p w14:paraId="4444AE22" w14:textId="5A345A4D" w:rsidR="00B26152" w:rsidRPr="00B26152" w:rsidRDefault="00467583" w:rsidP="00AF70A5">
      <w:pPr>
        <w:pStyle w:val="ListParagraph"/>
        <w:numPr>
          <w:ilvl w:val="0"/>
          <w:numId w:val="2"/>
        </w:numPr>
        <w:spacing w:after="0"/>
        <w:rPr>
          <w:rFonts w:ascii="Calibri" w:eastAsia="Calibri" w:hAnsi="Calibri" w:cs="Times New Roman"/>
        </w:rPr>
      </w:pPr>
      <w:r w:rsidRPr="00B26152">
        <w:rPr>
          <w:rFonts w:ascii="Calibri" w:eastAsia="HGGothicE" w:hAnsi="Calibri" w:cs="Calibri"/>
          <w:b/>
          <w:color w:val="0D0D0D"/>
          <w:lang w:eastAsia="ja-JP"/>
        </w:rPr>
        <w:t>Mr. Jackson operates Stonewall Capital, a large development company</w:t>
      </w:r>
      <w:r w:rsidR="00B26152" w:rsidRPr="00B26152">
        <w:rPr>
          <w:rFonts w:ascii="Calibri" w:eastAsia="HGGothicE" w:hAnsi="Calibri" w:cs="Calibri"/>
          <w:b/>
          <w:color w:val="0D0D0D"/>
          <w:lang w:eastAsia="ja-JP"/>
        </w:rPr>
        <w:t>,</w:t>
      </w:r>
      <w:r w:rsidRPr="00B26152">
        <w:rPr>
          <w:rFonts w:ascii="Calibri" w:eastAsia="HGGothicE" w:hAnsi="Calibri" w:cs="Calibri"/>
          <w:color w:val="0D0D0D"/>
          <w:lang w:eastAsia="ja-JP"/>
        </w:rPr>
        <w:t xml:space="preserve"> </w:t>
      </w:r>
      <w:r w:rsidR="00B26152" w:rsidRPr="00B26152">
        <w:rPr>
          <w:rFonts w:ascii="Calibri" w:eastAsia="HGGothicE" w:hAnsi="Calibri" w:cs="Calibri"/>
          <w:color w:val="0D0D0D"/>
          <w:lang w:eastAsia="ja-JP"/>
        </w:rPr>
        <w:t>which</w:t>
      </w:r>
      <w:r w:rsidRPr="00B26152">
        <w:rPr>
          <w:rFonts w:ascii="Calibri" w:eastAsia="HGGothicE" w:hAnsi="Calibri" w:cs="Calibri"/>
          <w:color w:val="0D0D0D"/>
          <w:lang w:eastAsia="ja-JP"/>
        </w:rPr>
        <w:t xml:space="preserve"> completes major subdivision projects throughout Maryland.  Royston Gardens is small in comparison to the 25+ housing and condominium developments that have been in the</w:t>
      </w:r>
      <w:r w:rsidR="004C307B">
        <w:rPr>
          <w:rFonts w:ascii="Calibri" w:eastAsia="HGGothicE" w:hAnsi="Calibri" w:cs="Calibri"/>
          <w:color w:val="0D0D0D"/>
          <w:lang w:eastAsia="ja-JP"/>
        </w:rPr>
        <w:t>ir</w:t>
      </w:r>
      <w:r w:rsidRPr="00B26152">
        <w:rPr>
          <w:rFonts w:ascii="Calibri" w:eastAsia="HGGothicE" w:hAnsi="Calibri" w:cs="Calibri"/>
          <w:color w:val="0D0D0D"/>
          <w:lang w:eastAsia="ja-JP"/>
        </w:rPr>
        <w:t xml:space="preserve"> pipeline elsewhere.  Jackson is not a Westfield resident, nor local business owner.  WNIA represents the interests of Westfield residents and local businesses, not absentee developers.  If the land were to become a park or land trust for the benefit of the community, negotiations mediated through the City (such as a land swap) could ensure that this influential developer would not suffer financial loss.  </w:t>
      </w:r>
    </w:p>
    <w:p w14:paraId="4CDDF1D3" w14:textId="1A5164F4" w:rsidR="00B26152" w:rsidRPr="00A574F4" w:rsidRDefault="00B26152" w:rsidP="00AF70A5">
      <w:pPr>
        <w:pStyle w:val="ListParagraph"/>
        <w:numPr>
          <w:ilvl w:val="0"/>
          <w:numId w:val="2"/>
        </w:numPr>
        <w:spacing w:after="0"/>
        <w:rPr>
          <w:rFonts w:ascii="Calibri" w:eastAsia="Calibri" w:hAnsi="Calibri" w:cs="Times New Roman"/>
        </w:rPr>
      </w:pPr>
      <w:r w:rsidRPr="00B26152">
        <w:rPr>
          <w:b/>
        </w:rPr>
        <w:t>There is no clear way that this housing development benefits Westfield residents.</w:t>
      </w:r>
      <w:r>
        <w:t xml:space="preserve">  One might hypothesize that five new homes could improve property values.  However, in 2015, a group of residents petition</w:t>
      </w:r>
      <w:r w:rsidR="00884A51">
        <w:t>ed</w:t>
      </w:r>
      <w:r>
        <w:t xml:space="preserve"> nearby neighbors</w:t>
      </w:r>
      <w:r w:rsidR="00884A51">
        <w:t xml:space="preserve"> and o</w:t>
      </w:r>
      <w:r>
        <w:t>pposition to the development was overwhelming.  A common sentiment was</w:t>
      </w:r>
      <w:r w:rsidR="00884A51">
        <w:t>,</w:t>
      </w:r>
      <w:r>
        <w:t xml:space="preserve"> “</w:t>
      </w:r>
      <w:r w:rsidR="00884A51">
        <w:t>f</w:t>
      </w:r>
      <w:r>
        <w:t xml:space="preserve">ive houses can’t possibly fit back there.” Many were concerned about the cemetery. Many were furious that the City would allow the neighborhood’s only undeveloped green space to be </w:t>
      </w:r>
      <w:r w:rsidRPr="00A574F4">
        <w:t xml:space="preserve">cleared for new homes that seemed unnecessary (many existing homes stood vacant).  Residents living nearby overwhelmingly expressed that landscaping and restoration of the woods and cemetery were preferred, and that </w:t>
      </w:r>
      <w:r w:rsidRPr="00A574F4">
        <w:rPr>
          <w:i/>
        </w:rPr>
        <w:t>this</w:t>
      </w:r>
      <w:r w:rsidRPr="00A574F4">
        <w:t xml:space="preserve"> would improve property values.  A commercial development along Harford Road might draw opposing views (possible drawbacks of a development would be countered by the value of new business services).  However, for a housing development that clear-cuts an acre of undeveloped urban forest in a quiet residential area, destroying the 18</w:t>
      </w:r>
      <w:r w:rsidRPr="00A574F4">
        <w:rPr>
          <w:vertAlign w:val="superscript"/>
        </w:rPr>
        <w:t>th</w:t>
      </w:r>
      <w:r w:rsidRPr="00A574F4">
        <w:t xml:space="preserve"> c. historic cemetery of the family who settled the community, the cost to </w:t>
      </w:r>
      <w:r w:rsidR="00200FB9">
        <w:t>residents</w:t>
      </w:r>
      <w:r w:rsidRPr="00A574F4">
        <w:t xml:space="preserve"> seems to clearly outweigh the benefit.</w:t>
      </w:r>
    </w:p>
    <w:p w14:paraId="3158DF3B" w14:textId="4ACBF893" w:rsidR="00B26152" w:rsidRPr="00A574F4" w:rsidRDefault="00B26152" w:rsidP="00AF70A5">
      <w:pPr>
        <w:pStyle w:val="ListParagraph"/>
        <w:numPr>
          <w:ilvl w:val="0"/>
          <w:numId w:val="2"/>
        </w:numPr>
        <w:spacing w:after="0"/>
        <w:rPr>
          <w:rFonts w:ascii="Calibri" w:eastAsia="Calibri" w:hAnsi="Calibri" w:cs="Times New Roman"/>
        </w:rPr>
      </w:pPr>
      <w:r w:rsidRPr="00A574F4">
        <w:rPr>
          <w:b/>
        </w:rPr>
        <w:t>The City’s original foreclosure and sale was problematic</w:t>
      </w:r>
      <w:r w:rsidRPr="00A574F4">
        <w:t xml:space="preserve">.  In 1962, the City foreclosed on the land encompassing the Christopher Cemetery when Samuel Christopher died owing back taxes.  The family did not know Samuel owed taxes and was given no chance to pay the debt.  Building new homes to increase the tax base was prioritized, and the City sold the land to the </w:t>
      </w:r>
      <w:proofErr w:type="spellStart"/>
      <w:r w:rsidRPr="00A574F4">
        <w:t>Acalo</w:t>
      </w:r>
      <w:proofErr w:type="spellEnd"/>
      <w:r w:rsidRPr="00A574F4">
        <w:t xml:space="preserve"> Corporation for $5 in 1965.  The </w:t>
      </w:r>
      <w:proofErr w:type="spellStart"/>
      <w:r w:rsidRPr="00A574F4">
        <w:t>Acalo</w:t>
      </w:r>
      <w:proofErr w:type="spellEnd"/>
      <w:r w:rsidRPr="00A574F4">
        <w:t xml:space="preserve"> Corp. never developed the land—perhaps due to the cemetery, or the stream running beneath the property.  By legal standards, the Christopher Cemetery was not an “abandoned cemetery” before the foreclosure.  It was recognized by the community and visited and maintained by relatives.  Only after the property was foreclosed on did it become overgrown and gravestones were vandalized and stolen.  Maryland State Burial Law states that the sale of a cemetery for use for another purpose requires a court judgement.  </w:t>
      </w:r>
      <w:r w:rsidR="006524ED">
        <w:t>T</w:t>
      </w:r>
      <w:r w:rsidRPr="00A574F4">
        <w:t xml:space="preserve">he purchase price </w:t>
      </w:r>
      <w:r w:rsidR="006524ED">
        <w:t>is</w:t>
      </w:r>
      <w:r w:rsidRPr="00A574F4">
        <w:t xml:space="preserve"> </w:t>
      </w:r>
      <w:r w:rsidR="00A77A24">
        <w:t xml:space="preserve">then </w:t>
      </w:r>
      <w:r w:rsidRPr="00A574F4">
        <w:t>used to pay for the re-interment of human remains.  If a court judgement had been enacted in 1962, an archaeological survey could have more easily</w:t>
      </w:r>
      <w:r w:rsidR="00A77A24">
        <w:t xml:space="preserve"> </w:t>
      </w:r>
      <w:r w:rsidRPr="00A574F4">
        <w:t xml:space="preserve">identified burials. </w:t>
      </w:r>
      <w:r w:rsidR="00A77A24">
        <w:t>G</w:t>
      </w:r>
      <w:r w:rsidRPr="00A574F4">
        <w:t>raves and monuments were intact, and the property was not in a condition of neglect.  In the 1960s and 70s there was a pattern of foreclosing on private cemeteries at the city’s outskirts to make way for new development.  The development of a strip mall on Laurel Cemetery, the large African American cemetery off of Belair Road, is a prime example.  It is unethical to develop “abandoned” private cemeteries without offering a new final resting place for the dead.  Many states have laws prohibit</w:t>
      </w:r>
      <w:r w:rsidR="006524ED">
        <w:t>ing</w:t>
      </w:r>
      <w:r w:rsidRPr="00A574F4">
        <w:t xml:space="preserve"> this practice</w:t>
      </w:r>
      <w:r w:rsidR="006524ED">
        <w:t>,</w:t>
      </w:r>
      <w:r w:rsidRPr="00A574F4">
        <w:t xml:space="preserve"> and Maryland is in the process of </w:t>
      </w:r>
      <w:r w:rsidRPr="00A574F4">
        <w:lastRenderedPageBreak/>
        <w:t>strengthening its cemetery law.  The Christopher family believes the City has the obligation to correct this wrong and assist them in ensuring that their loved ones may rest in peace.</w:t>
      </w:r>
    </w:p>
    <w:p w14:paraId="20CF5DB1" w14:textId="0034F2C5" w:rsidR="00A574F4" w:rsidRPr="001A26C4" w:rsidRDefault="00B26152" w:rsidP="001A26C4">
      <w:pPr>
        <w:pStyle w:val="ListParagraph"/>
        <w:numPr>
          <w:ilvl w:val="0"/>
          <w:numId w:val="2"/>
        </w:numPr>
        <w:spacing w:after="0"/>
        <w:rPr>
          <w:rFonts w:ascii="Calibri" w:eastAsia="Calibri" w:hAnsi="Calibri" w:cs="Times New Roman"/>
        </w:rPr>
      </w:pPr>
      <w:r w:rsidRPr="00A574F4">
        <w:rPr>
          <w:b/>
        </w:rPr>
        <w:t>Westfield families living downhill from the property worry that the stream beneath the woods, if disturbed, will cause water damage to their homes</w:t>
      </w:r>
      <w:r w:rsidRPr="00A574F4">
        <w:t xml:space="preserve">.  When the WNIA held a Fall 2015 meeting to discuss the development, households living downhill shared emotional stories about water damage.  </w:t>
      </w:r>
      <w:r w:rsidR="00B67869" w:rsidRPr="00A574F4">
        <w:t xml:space="preserve">In particular, residents living on Pinewood, </w:t>
      </w:r>
      <w:proofErr w:type="spellStart"/>
      <w:r w:rsidR="00B67869" w:rsidRPr="00A574F4">
        <w:t>Rosekemp</w:t>
      </w:r>
      <w:proofErr w:type="spellEnd"/>
      <w:r w:rsidR="00B67869" w:rsidRPr="00A574F4">
        <w:t xml:space="preserve"> and </w:t>
      </w:r>
      <w:proofErr w:type="spellStart"/>
      <w:r w:rsidR="00B67869" w:rsidRPr="00A574F4">
        <w:t>Cederhurst</w:t>
      </w:r>
      <w:proofErr w:type="spellEnd"/>
      <w:r w:rsidR="00B67869" w:rsidRPr="00A574F4">
        <w:t xml:space="preserve"> Avenues have experienced basement</w:t>
      </w:r>
      <w:r w:rsidR="00947D81" w:rsidRPr="00A574F4">
        <w:t xml:space="preserve"> flooding</w:t>
      </w:r>
      <w:r w:rsidR="00B67869" w:rsidRPr="00A574F4">
        <w:t xml:space="preserve">. </w:t>
      </w:r>
      <w:r w:rsidRPr="00A574F4">
        <w:t>The</w:t>
      </w:r>
      <w:r w:rsidR="00B67869" w:rsidRPr="00A574F4">
        <w:t>y</w:t>
      </w:r>
      <w:r w:rsidR="00947D81" w:rsidRPr="00A574F4">
        <w:t>’</w:t>
      </w:r>
      <w:r w:rsidR="00B67869" w:rsidRPr="00A574F4">
        <w:t>ve expressed concern</w:t>
      </w:r>
      <w:r w:rsidRPr="00A574F4">
        <w:t xml:space="preserve"> that disrupting </w:t>
      </w:r>
      <w:r w:rsidR="001A26C4">
        <w:t xml:space="preserve">the waterflow of </w:t>
      </w:r>
      <w:r w:rsidRPr="00A574F4">
        <w:t>the stream beneath the woods w</w:t>
      </w:r>
      <w:r w:rsidR="00B67869" w:rsidRPr="00A574F4">
        <w:t>ill</w:t>
      </w:r>
      <w:r w:rsidRPr="00A574F4">
        <w:t xml:space="preserve"> </w:t>
      </w:r>
      <w:r w:rsidR="00A63C1E">
        <w:t>cause</w:t>
      </w:r>
      <w:r w:rsidRPr="00A574F4">
        <w:t xml:space="preserve"> </w:t>
      </w:r>
      <w:r w:rsidR="00947D81" w:rsidRPr="00A574F4">
        <w:t>property damage</w:t>
      </w:r>
      <w:r w:rsidRPr="00A574F4">
        <w:t xml:space="preserve">.  The underground stream flowing beneath the forest forks </w:t>
      </w:r>
      <w:r w:rsidR="005B75E0">
        <w:t>and</w:t>
      </w:r>
      <w:r w:rsidRPr="00A574F4">
        <w:t xml:space="preserve"> run</w:t>
      </w:r>
      <w:r w:rsidR="005B75E0">
        <w:t>s</w:t>
      </w:r>
      <w:r w:rsidRPr="00A574F4">
        <w:t xml:space="preserve"> downhill to Moyer Ave to the East and downhill beneath Westfield, Pinewood and Fleetwood Northward.  When Mr. Jackson’s engineer was asked about his plans for managing the stream in 2015, he had no</w:t>
      </w:r>
      <w:r w:rsidR="001A26C4">
        <w:t>t known</w:t>
      </w:r>
      <w:r w:rsidRPr="00A574F4">
        <w:t xml:space="preserve"> of it</w:t>
      </w:r>
      <w:r w:rsidR="001A26C4">
        <w:t>s existence</w:t>
      </w:r>
      <w:r w:rsidRPr="00A574F4">
        <w:t xml:space="preserve">.  Stormwater management is listed as a </w:t>
      </w:r>
      <w:r w:rsidR="00067B50">
        <w:t xml:space="preserve">specific </w:t>
      </w:r>
      <w:r w:rsidRPr="00A574F4">
        <w:t xml:space="preserve">interest for the Planning Commission’s subdivision approval.  However, the Department of Public Works </w:t>
      </w:r>
      <w:r w:rsidR="00947D81" w:rsidRPr="00A574F4">
        <w:t xml:space="preserve">(DPW) </w:t>
      </w:r>
      <w:r w:rsidRPr="00A574F4">
        <w:t>does not</w:t>
      </w:r>
      <w:r w:rsidR="00947D81" w:rsidRPr="00A574F4">
        <w:t xml:space="preserve"> </w:t>
      </w:r>
      <w:r w:rsidRPr="00A574F4">
        <w:t xml:space="preserve">review </w:t>
      </w:r>
      <w:r w:rsidR="00B67869" w:rsidRPr="00A574F4">
        <w:t xml:space="preserve">stormwater management plans until </w:t>
      </w:r>
      <w:r w:rsidR="00B67869" w:rsidRPr="00A574F4">
        <w:rPr>
          <w:i/>
        </w:rPr>
        <w:t>after</w:t>
      </w:r>
      <w:r w:rsidR="00B67869" w:rsidRPr="00A574F4">
        <w:t xml:space="preserve"> the subdivision hearing</w:t>
      </w:r>
      <w:r w:rsidR="00947D81" w:rsidRPr="00A574F4">
        <w:t xml:space="preserve">.  </w:t>
      </w:r>
      <w:r w:rsidR="001A26C4">
        <w:t xml:space="preserve">Subdivision approval is the ‘green light’ for the development to proceed. </w:t>
      </w:r>
      <w:r w:rsidR="00947D81" w:rsidRPr="00A574F4">
        <w:t xml:space="preserve">When the DPW </w:t>
      </w:r>
      <w:r w:rsidR="001A26C4">
        <w:t xml:space="preserve">later </w:t>
      </w:r>
      <w:r w:rsidR="00947D81" w:rsidRPr="00A574F4">
        <w:t xml:space="preserve">reviews the development’s stormwater management system, </w:t>
      </w:r>
      <w:r w:rsidR="001A26C4">
        <w:t xml:space="preserve">there are no </w:t>
      </w:r>
      <w:r w:rsidR="00947D81" w:rsidRPr="00A574F4">
        <w:t>public hearings and no opportunity for community input.</w:t>
      </w:r>
      <w:r w:rsidR="001A26C4">
        <w:t xml:space="preserve">  </w:t>
      </w:r>
      <w:r w:rsidR="00947D81" w:rsidRPr="00A574F4">
        <w:t>We believe the DPW may not have been informed of th</w:t>
      </w:r>
      <w:r w:rsidR="00957DD9">
        <w:t>e</w:t>
      </w:r>
      <w:r w:rsidR="00947D81" w:rsidRPr="00A574F4">
        <w:t xml:space="preserve"> underground streams and residents’ concern</w:t>
      </w:r>
      <w:r w:rsidR="001A26C4">
        <w:t>s about water damage</w:t>
      </w:r>
      <w:r w:rsidR="00947D81" w:rsidRPr="00A574F4">
        <w:t xml:space="preserve">.  </w:t>
      </w:r>
      <w:r w:rsidR="001A26C4">
        <w:t>The development</w:t>
      </w:r>
      <w:r w:rsidR="00947D81" w:rsidRPr="00A574F4">
        <w:t xml:space="preserve"> </w:t>
      </w:r>
      <w:r w:rsidR="001A26C4">
        <w:t>area</w:t>
      </w:r>
      <w:r w:rsidR="00947D81" w:rsidRPr="00A574F4">
        <w:t xml:space="preserve"> rests on the </w:t>
      </w:r>
      <w:proofErr w:type="gramStart"/>
      <w:r w:rsidR="00947D81" w:rsidRPr="00A574F4">
        <w:t>Back River</w:t>
      </w:r>
      <w:proofErr w:type="gramEnd"/>
      <w:r w:rsidR="00947D81" w:rsidRPr="00A574F4">
        <w:t xml:space="preserve"> Watershed</w:t>
      </w:r>
      <w:r w:rsidR="001A26C4">
        <w:t>--</w:t>
      </w:r>
      <w:r w:rsidR="00947D81" w:rsidRPr="00A574F4">
        <w:t xml:space="preserve">one of the most problematic and polluted watersheds flowing into the Chesapeake.  </w:t>
      </w:r>
      <w:r w:rsidR="00A574F4" w:rsidRPr="00A574F4">
        <w:t>Before subdivision approval is granted, w</w:t>
      </w:r>
      <w:r w:rsidR="00947D81" w:rsidRPr="00A574F4">
        <w:t>e’d like this issue to be investigated, to ensure th</w:t>
      </w:r>
      <w:r w:rsidR="001A26C4">
        <w:t>e</w:t>
      </w:r>
      <w:r w:rsidR="00947D81" w:rsidRPr="00A574F4">
        <w:t xml:space="preserve"> development would include precautions to contain the stream flowing beneath </w:t>
      </w:r>
      <w:r w:rsidR="001A26C4">
        <w:t>it</w:t>
      </w:r>
      <w:r w:rsidR="00947D81" w:rsidRPr="00A574F4">
        <w:t xml:space="preserve"> (see figure 1).</w:t>
      </w:r>
    </w:p>
    <w:p w14:paraId="2C31B4D9" w14:textId="30D31C70" w:rsidR="00606C39" w:rsidRDefault="00606C39" w:rsidP="00606C39">
      <w:pPr>
        <w:pStyle w:val="ListParagraph"/>
        <w:numPr>
          <w:ilvl w:val="0"/>
          <w:numId w:val="2"/>
        </w:numPr>
        <w:spacing w:after="0"/>
      </w:pPr>
      <w:r w:rsidRPr="00606C39">
        <w:rPr>
          <w:b/>
        </w:rPr>
        <w:t>“Paper alleyways” will be widened</w:t>
      </w:r>
      <w:r w:rsidR="0041372B">
        <w:rPr>
          <w:b/>
        </w:rPr>
        <w:t>,</w:t>
      </w:r>
      <w:r w:rsidRPr="00606C39">
        <w:rPr>
          <w:b/>
        </w:rPr>
        <w:t xml:space="preserve"> likely paved</w:t>
      </w:r>
      <w:r w:rsidR="0041372B">
        <w:rPr>
          <w:b/>
        </w:rPr>
        <w:t>,</w:t>
      </w:r>
      <w:r>
        <w:rPr>
          <w:b/>
        </w:rPr>
        <w:t xml:space="preserve"> and accessible for vehicles</w:t>
      </w:r>
      <w:r w:rsidRPr="00606C39">
        <w:rPr>
          <w:b/>
        </w:rPr>
        <w:t>.</w:t>
      </w:r>
      <w:r>
        <w:t xml:space="preserve">  Before the woods became overgrown</w:t>
      </w:r>
      <w:r w:rsidR="001F15C8">
        <w:t>,</w:t>
      </w:r>
      <w:r>
        <w:t xml:space="preserve"> a system of well-maintained paper alleyways</w:t>
      </w:r>
      <w:r w:rsidR="0041372B">
        <w:t xml:space="preserve"> (</w:t>
      </w:r>
      <w:r>
        <w:t>with grass underfoot</w:t>
      </w:r>
      <w:r w:rsidR="0041372B">
        <w:t>)</w:t>
      </w:r>
      <w:r>
        <w:t xml:space="preserve"> once served as walkable pathways connecting the </w:t>
      </w:r>
      <w:r w:rsidR="0041372B">
        <w:t>a</w:t>
      </w:r>
      <w:r>
        <w:t xml:space="preserve">venues of Burgess, Royston, Eunice and Christopher.  Residents used them for dog walking, riding bikes, and family strolls.  The WNIA has discussed the possibility of a </w:t>
      </w:r>
      <w:r w:rsidR="0041372B">
        <w:t xml:space="preserve">community </w:t>
      </w:r>
      <w:r>
        <w:t xml:space="preserve">“Green Alleyway” project, clearing underbrush </w:t>
      </w:r>
      <w:r w:rsidR="0041372B">
        <w:t xml:space="preserve">and debris, </w:t>
      </w:r>
      <w:r>
        <w:t>adding landscaping</w:t>
      </w:r>
      <w:r w:rsidR="0041372B">
        <w:t>,</w:t>
      </w:r>
      <w:r>
        <w:t xml:space="preserve"> </w:t>
      </w:r>
      <w:r w:rsidR="0041372B">
        <w:t>and</w:t>
      </w:r>
      <w:r>
        <w:t xml:space="preserve"> restor</w:t>
      </w:r>
      <w:r w:rsidR="0041372B">
        <w:t>ing</w:t>
      </w:r>
      <w:r>
        <w:t xml:space="preserve"> the</w:t>
      </w:r>
      <w:r w:rsidR="0041372B">
        <w:t>m as</w:t>
      </w:r>
      <w:r>
        <w:t xml:space="preserve"> paths for foot traffic.  Many streets in our community lack sidewalks</w:t>
      </w:r>
      <w:r w:rsidR="0041372B">
        <w:t>. Green Alleyways</w:t>
      </w:r>
      <w:r>
        <w:t xml:space="preserve"> </w:t>
      </w:r>
      <w:r w:rsidR="00200FB9">
        <w:t>introduce</w:t>
      </w:r>
      <w:r>
        <w:t xml:space="preserve"> green, car-free corridor</w:t>
      </w:r>
      <w:r w:rsidR="00200FB9">
        <w:t>s</w:t>
      </w:r>
      <w:r w:rsidR="001F15C8">
        <w:t xml:space="preserve">, </w:t>
      </w:r>
      <w:r>
        <w:t>ma</w:t>
      </w:r>
      <w:r w:rsidR="0041372B">
        <w:t>k</w:t>
      </w:r>
      <w:r w:rsidR="001F15C8">
        <w:t>ing</w:t>
      </w:r>
      <w:r>
        <w:t xml:space="preserve"> communit</w:t>
      </w:r>
      <w:r w:rsidR="0041372B">
        <w:t>ies</w:t>
      </w:r>
      <w:r>
        <w:t xml:space="preserve"> more walkable and </w:t>
      </w:r>
      <w:r w:rsidR="00200FB9">
        <w:t>creating social space</w:t>
      </w:r>
      <w:r w:rsidR="00842173">
        <w:t>.</w:t>
      </w:r>
      <w:r>
        <w:t xml:space="preserve"> </w:t>
      </w:r>
      <w:r w:rsidR="00842173">
        <w:t xml:space="preserve"> The Royston Gardens development widen</w:t>
      </w:r>
      <w:r w:rsidR="001A26C4">
        <w:t>s</w:t>
      </w:r>
      <w:r w:rsidR="00842173">
        <w:t xml:space="preserve"> the public alleyways</w:t>
      </w:r>
      <w:r w:rsidR="0041372B">
        <w:t xml:space="preserve"> so that they are accessible to automobiles</w:t>
      </w:r>
      <w:r w:rsidR="001A26C4">
        <w:t>.</w:t>
      </w:r>
      <w:r w:rsidR="00842173">
        <w:t xml:space="preserve">  The</w:t>
      </w:r>
      <w:r w:rsidR="001A26C4">
        <w:t xml:space="preserve"> </w:t>
      </w:r>
      <w:r w:rsidR="00842173">
        <w:t>alleyways a</w:t>
      </w:r>
      <w:r w:rsidR="001A26C4">
        <w:t>re listed as</w:t>
      </w:r>
      <w:r w:rsidR="00842173">
        <w:t xml:space="preserve"> ‘no access’ </w:t>
      </w:r>
      <w:r w:rsidR="001A26C4">
        <w:t>(</w:t>
      </w:r>
      <w:r w:rsidR="0041372B">
        <w:t>they are not formal roads</w:t>
      </w:r>
      <w:r w:rsidR="001A26C4">
        <w:t>)</w:t>
      </w:r>
      <w:r w:rsidR="0041372B">
        <w:t>.</w:t>
      </w:r>
      <w:r w:rsidR="00842173">
        <w:t xml:space="preserve">  However, the</w:t>
      </w:r>
      <w:r w:rsidR="0041372B">
        <w:t>y</w:t>
      </w:r>
      <w:r w:rsidR="00842173">
        <w:t xml:space="preserve"> will </w:t>
      </w:r>
      <w:r w:rsidR="0041372B">
        <w:t xml:space="preserve">be wide enough for </w:t>
      </w:r>
      <w:r w:rsidR="00842173">
        <w:t xml:space="preserve">vehicles to drive from the end of Royston Avenue to the corner of Christopher Ave and Eunice.  The quiet one-way corner of Christopher and Eunice will become a three-way intersection. </w:t>
      </w:r>
    </w:p>
    <w:p w14:paraId="376B5847" w14:textId="77910FC8" w:rsidR="00EF6121" w:rsidRDefault="00A574F4" w:rsidP="001F67A4">
      <w:pPr>
        <w:pStyle w:val="ListParagraph"/>
        <w:numPr>
          <w:ilvl w:val="0"/>
          <w:numId w:val="2"/>
        </w:numPr>
        <w:spacing w:after="0"/>
      </w:pPr>
      <w:r w:rsidRPr="001F67A4">
        <w:rPr>
          <w:b/>
        </w:rPr>
        <w:t>The land represents a valuable heritage and ecological asset for the Westfield community</w:t>
      </w:r>
      <w:r w:rsidRPr="00A574F4">
        <w:t>.  Throughout Westfield and Hamilton Hills, street names remind us of the Christopher family who first settled the area. Avenues--such as Christopher, Eunice, Louise, Edna, Mary, Bertram</w:t>
      </w:r>
      <w:r>
        <w:t>, Richard, Theodore, Milton, etc.</w:t>
      </w:r>
      <w:r w:rsidRPr="00A574F4">
        <w:t xml:space="preserve">--are </w:t>
      </w:r>
      <w:r>
        <w:t xml:space="preserve">all </w:t>
      </w:r>
      <w:r w:rsidRPr="00A574F4">
        <w:t xml:space="preserve">dedicated to the legacy of the Christopher Family.  </w:t>
      </w:r>
      <w:r w:rsidR="0062199E">
        <w:t>T</w:t>
      </w:r>
      <w:r w:rsidR="00EF6121">
        <w:t xml:space="preserve">he </w:t>
      </w:r>
      <w:proofErr w:type="spellStart"/>
      <w:r w:rsidR="00EF6121">
        <w:t>Christophers</w:t>
      </w:r>
      <w:proofErr w:type="spellEnd"/>
      <w:r w:rsidR="00EF6121">
        <w:t xml:space="preserve"> were Quakers, a religious group dedicated to simple living and human equality.  The Quakers banned slavery for </w:t>
      </w:r>
      <w:r w:rsidR="00320B55">
        <w:t>their</w:t>
      </w:r>
      <w:r w:rsidR="00EF6121">
        <w:t xml:space="preserve"> members in 1761, were active in the underground railroad, and supported land rights for Native Americans.  Wouldn’t it be interesting to preserve our local history, and discover more about </w:t>
      </w:r>
      <w:r w:rsidR="00320B55">
        <w:t>this</w:t>
      </w:r>
      <w:r w:rsidR="00EF6121">
        <w:t xml:space="preserve">?  </w:t>
      </w:r>
      <w:r w:rsidRPr="00A574F4">
        <w:t xml:space="preserve">If Royston Farms destroys the Christopher Cemetery, the potential for commemorating </w:t>
      </w:r>
      <w:r w:rsidR="00EF6121">
        <w:t>local</w:t>
      </w:r>
      <w:r w:rsidRPr="00A574F4">
        <w:t xml:space="preserve"> heritage is forever lost.  </w:t>
      </w:r>
    </w:p>
    <w:p w14:paraId="50C190B8" w14:textId="5A38EAFE" w:rsidR="00AF70A5" w:rsidRDefault="00A574F4" w:rsidP="00EF6121">
      <w:pPr>
        <w:spacing w:after="0"/>
        <w:ind w:left="720" w:firstLine="720"/>
      </w:pPr>
      <w:r w:rsidRPr="00A574F4">
        <w:t xml:space="preserve">The pocket forest is also an invaluable green space.  It is approximately one acre and represents the only undeveloped space in </w:t>
      </w:r>
      <w:r w:rsidR="00320B55">
        <w:t>Westfield</w:t>
      </w:r>
      <w:r w:rsidRPr="00A574F4">
        <w:t>.  From an aerial vie</w:t>
      </w:r>
      <w:r w:rsidR="00FA1F61">
        <w:t>w (see fig. 2)</w:t>
      </w:r>
      <w:r w:rsidRPr="00A574F4">
        <w:t>, one see</w:t>
      </w:r>
      <w:r w:rsidR="00320B55">
        <w:t>s</w:t>
      </w:r>
      <w:r w:rsidRPr="00A574F4">
        <w:t xml:space="preserve"> that this triangular pocket connects with a corridor of narrow wooded passages.  These woods are a habitat refuge for area wildlife--racoons, foxes, opossums, groundhogs, rabbits, bats, frogs, hawks, woodpeckers, hummingbirds and other native birds.  The survival of area wildlife </w:t>
      </w:r>
      <w:r w:rsidRPr="00A574F4">
        <w:lastRenderedPageBreak/>
        <w:t>could be significantly impacted by th</w:t>
      </w:r>
      <w:r w:rsidR="00320B55">
        <w:t>e</w:t>
      </w:r>
      <w:r w:rsidRPr="00A574F4">
        <w:t xml:space="preserve"> development. There are no parks in Westfield.  The closest public park, </w:t>
      </w:r>
      <w:proofErr w:type="spellStart"/>
      <w:r w:rsidRPr="00A574F4">
        <w:t>Burddick</w:t>
      </w:r>
      <w:proofErr w:type="spellEnd"/>
      <w:r w:rsidRPr="00A574F4">
        <w:t xml:space="preserve">, is a fifteen-minute walk.  </w:t>
      </w:r>
      <w:proofErr w:type="spellStart"/>
      <w:r w:rsidRPr="00A574F4">
        <w:t>Burddick</w:t>
      </w:r>
      <w:proofErr w:type="spellEnd"/>
      <w:r w:rsidRPr="00A574F4">
        <w:t xml:space="preserve"> is a smaller park, with no dense tree coverage, so it has limited use as a wildlife habitat.  Many in the community would like to see the landscape restored as a green corridor—with walking paths and benches and a heritage marker dedicated to the Christopher Cemetery.  </w:t>
      </w:r>
    </w:p>
    <w:p w14:paraId="2717560F" w14:textId="40475361" w:rsidR="00AF70A5" w:rsidRDefault="00A574F4" w:rsidP="00AF70A5">
      <w:pPr>
        <w:pStyle w:val="ListParagraph"/>
        <w:spacing w:after="0"/>
        <w:ind w:firstLine="720"/>
      </w:pPr>
      <w:r w:rsidRPr="00A574F4">
        <w:t>The fact that a parcel of land is “private property” should not override all other priorities of urban planning.  There are dilapidated properties throughout Baltimore City that could benefit from a development such as the one Mr. Jefferson is proposing.  However, the heritage value of the Christopher Family Cemetery is unique and unexchangeable.  If restored and commemorated, the Christopher Cemetery would be an important asset for our community, helping shape Westfield’s sense of place, and familiarizing residents with local history.  Similarly, when an undeveloped forest patch is flattened for a housing development, the potential of that green space is lost and cannot be brought back.</w:t>
      </w:r>
      <w:r w:rsidR="00AF70A5" w:rsidRPr="00AF70A5">
        <w:t xml:space="preserve">  </w:t>
      </w:r>
      <w:r w:rsidRPr="00A574F4">
        <w:t>The City of Baltimore’s 2009 Sustainability Plan notes: “Parks, gardens, fields, and other recreational areas […] raise home values.”  It admits that “</w:t>
      </w:r>
      <w:r w:rsidR="001F67A4">
        <w:t>[m]</w:t>
      </w:r>
      <w:r w:rsidRPr="00A574F4">
        <w:t xml:space="preserve">any of Baltimore’s regulations regarding trees need updating to meet goals and standards for contemporary urban forest practices.”  If the forest patch at the end of Royston Ave. is developed, the community will lose </w:t>
      </w:r>
      <w:r w:rsidR="007D6BAD">
        <w:t xml:space="preserve">so </w:t>
      </w:r>
      <w:bookmarkStart w:id="0" w:name="_GoBack"/>
      <w:bookmarkEnd w:id="0"/>
      <w:r w:rsidRPr="00A574F4">
        <w:t>much more than the monetary value of $1</w:t>
      </w:r>
      <w:r w:rsidR="007D6BAD">
        <w:t>1</w:t>
      </w:r>
      <w:r w:rsidRPr="00A574F4">
        <w:t>,000</w:t>
      </w:r>
      <w:r w:rsidR="00320B55">
        <w:t xml:space="preserve"> that</w:t>
      </w:r>
      <w:r w:rsidRPr="00A574F4">
        <w:t xml:space="preserve"> Mr. Jackson paid for the land.  </w:t>
      </w:r>
      <w:r w:rsidR="001F67A4">
        <w:t>Without re-interring the graves, t</w:t>
      </w:r>
      <w:r w:rsidRPr="00A574F4">
        <w:t xml:space="preserve">he City should never have sold this parcel for development. </w:t>
      </w:r>
      <w:r w:rsidR="001F67A4">
        <w:t xml:space="preserve"> </w:t>
      </w:r>
      <w:r w:rsidRPr="00A574F4">
        <w:t xml:space="preserve">Residents opposed to Royston Gardens feel that the proper solution would be for the </w:t>
      </w:r>
      <w:r w:rsidR="00320B55">
        <w:t>C</w:t>
      </w:r>
      <w:r w:rsidRPr="00A574F4">
        <w:t xml:space="preserve">ity to intervene and offer the developer compensation or a land exchange.  </w:t>
      </w:r>
      <w:r w:rsidR="00320B55">
        <w:t>N</w:t>
      </w:r>
      <w:r w:rsidR="001F67A4">
        <w:t xml:space="preserve">eighbors </w:t>
      </w:r>
      <w:r w:rsidR="00320B55">
        <w:t>are</w:t>
      </w:r>
      <w:r w:rsidR="001F67A4">
        <w:t xml:space="preserve"> also </w:t>
      </w:r>
      <w:r w:rsidR="00320B55">
        <w:t xml:space="preserve">willing to </w:t>
      </w:r>
      <w:r w:rsidR="001F67A4">
        <w:t>create a land trust and apply for grants and loans to cover the property’s purchase.  Preserving the wooded lot at the end of Royston Ave.</w:t>
      </w:r>
      <w:r w:rsidRPr="00A574F4">
        <w:t xml:space="preserve"> would be a valuable long-term investment i</w:t>
      </w:r>
      <w:r w:rsidR="001F67A4">
        <w:t xml:space="preserve">n </w:t>
      </w:r>
      <w:r w:rsidRPr="00A574F4">
        <w:t xml:space="preserve">Westfield, significantly benefiting </w:t>
      </w:r>
      <w:r w:rsidR="001F67A4">
        <w:t xml:space="preserve">its </w:t>
      </w:r>
      <w:r w:rsidRPr="00A574F4">
        <w:t>residents.</w:t>
      </w:r>
      <w:r w:rsidR="00AF70A5">
        <w:t xml:space="preserve">  </w:t>
      </w:r>
      <w:r w:rsidR="00AF70A5" w:rsidRPr="00AF70A5">
        <w:t>The</w:t>
      </w:r>
      <w:r w:rsidR="0032241B">
        <w:t>se</w:t>
      </w:r>
      <w:r w:rsidR="00AF70A5" w:rsidRPr="00AF70A5">
        <w:t xml:space="preserve"> wood</w:t>
      </w:r>
      <w:r w:rsidR="0032241B">
        <w:t>s are a</w:t>
      </w:r>
      <w:r w:rsidR="00AF70A5" w:rsidRPr="00AF70A5">
        <w:rPr>
          <w:i/>
        </w:rPr>
        <w:t xml:space="preserve"> s</w:t>
      </w:r>
      <w:r w:rsidR="0032241B">
        <w:rPr>
          <w:i/>
        </w:rPr>
        <w:t>acred s</w:t>
      </w:r>
      <w:r w:rsidR="00AF70A5" w:rsidRPr="00AF70A5">
        <w:rPr>
          <w:i/>
        </w:rPr>
        <w:t>pace</w:t>
      </w:r>
      <w:r w:rsidR="00AF70A5" w:rsidRPr="00AF70A5">
        <w:t xml:space="preserve"> and a </w:t>
      </w:r>
      <w:r w:rsidR="00AF70A5" w:rsidRPr="00AF70A5">
        <w:rPr>
          <w:i/>
        </w:rPr>
        <w:t>natural space</w:t>
      </w:r>
      <w:r w:rsidR="0032241B">
        <w:rPr>
          <w:i/>
        </w:rPr>
        <w:t>,</w:t>
      </w:r>
      <w:r w:rsidR="0032241B">
        <w:t xml:space="preserve"> and a </w:t>
      </w:r>
      <w:r w:rsidR="00320B55">
        <w:t xml:space="preserve">valued </w:t>
      </w:r>
      <w:r w:rsidR="0032241B">
        <w:t xml:space="preserve">part of </w:t>
      </w:r>
      <w:r w:rsidR="00320B55">
        <w:t>the</w:t>
      </w:r>
      <w:r w:rsidR="00AF70A5" w:rsidRPr="00AF70A5">
        <w:t xml:space="preserve"> community’s cultural landscape.</w:t>
      </w:r>
    </w:p>
    <w:p w14:paraId="653170FD" w14:textId="10491364" w:rsidR="00DF3015" w:rsidRDefault="00A574F4" w:rsidP="00AF70A5">
      <w:pPr>
        <w:pStyle w:val="ListParagraph"/>
        <w:numPr>
          <w:ilvl w:val="0"/>
          <w:numId w:val="2"/>
        </w:numPr>
        <w:spacing w:after="0"/>
      </w:pPr>
      <w:r w:rsidRPr="00AF70A5">
        <w:rPr>
          <w:b/>
        </w:rPr>
        <w:t>There are no disadvantages to opposing this development</w:t>
      </w:r>
      <w:r w:rsidRPr="00A574F4">
        <w:t>.  Mr. Jackson’s original 2007 design included driveways that</w:t>
      </w:r>
      <w:r w:rsidR="00842173">
        <w:t xml:space="preserve"> </w:t>
      </w:r>
      <w:r w:rsidRPr="00A574F4">
        <w:t>connect several one-way streets</w:t>
      </w:r>
      <w:r w:rsidR="0032241B">
        <w:t>,</w:t>
      </w:r>
      <w:r w:rsidRPr="00A574F4">
        <w:t xml:space="preserve"> chang</w:t>
      </w:r>
      <w:r w:rsidR="0032241B">
        <w:t>ing</w:t>
      </w:r>
      <w:r w:rsidR="00842173">
        <w:t xml:space="preserve"> </w:t>
      </w:r>
      <w:r w:rsidRPr="00A574F4">
        <w:t xml:space="preserve">traffic patterns.  </w:t>
      </w:r>
      <w:r w:rsidR="00320B55">
        <w:t>He</w:t>
      </w:r>
      <w:r w:rsidR="00DF626C">
        <w:t xml:space="preserve"> removed these </w:t>
      </w:r>
      <w:r w:rsidR="00DF3015">
        <w:t xml:space="preserve">curving </w:t>
      </w:r>
      <w:r w:rsidR="00DF626C">
        <w:t xml:space="preserve">driveways </w:t>
      </w:r>
      <w:r w:rsidR="00320B55">
        <w:t>when</w:t>
      </w:r>
      <w:r w:rsidR="00DF626C">
        <w:t xml:space="preserve"> residents complained</w:t>
      </w:r>
      <w:r w:rsidRPr="00A574F4">
        <w:t xml:space="preserve">.  Residents also criticized the original name of the development, “Stonewall Gardens,” stating that a housing development named after a Confederate General was </w:t>
      </w:r>
      <w:r w:rsidR="0032241B">
        <w:t>in bad</w:t>
      </w:r>
      <w:r w:rsidRPr="00A574F4">
        <w:t xml:space="preserve"> character and would have a negative impact on the community.  </w:t>
      </w:r>
      <w:r w:rsidR="00320B55">
        <w:t xml:space="preserve">The developer changed the name to “Royston Gardens.” </w:t>
      </w:r>
      <w:r w:rsidRPr="00A574F4">
        <w:t xml:space="preserve">The Christopher Family does not wish </w:t>
      </w:r>
      <w:r w:rsidR="00DF626C">
        <w:t>t</w:t>
      </w:r>
      <w:r w:rsidR="00DF3015">
        <w:t xml:space="preserve">o </w:t>
      </w:r>
      <w:r w:rsidR="0032241B">
        <w:t xml:space="preserve">accept the developer’s offer </w:t>
      </w:r>
      <w:r w:rsidR="00DF3015">
        <w:t xml:space="preserve">of </w:t>
      </w:r>
      <w:r w:rsidRPr="00A574F4">
        <w:t xml:space="preserve">a small parcel of the original cemetery </w:t>
      </w:r>
      <w:r w:rsidR="00DF626C">
        <w:t xml:space="preserve">without </w:t>
      </w:r>
      <w:r w:rsidR="00320B55">
        <w:t>also</w:t>
      </w:r>
      <w:r w:rsidR="0032241B">
        <w:t xml:space="preserve"> fight</w:t>
      </w:r>
      <w:r w:rsidR="00320B55">
        <w:t>ing</w:t>
      </w:r>
      <w:r w:rsidR="00DF626C">
        <w:t xml:space="preserve"> for</w:t>
      </w:r>
      <w:r w:rsidRPr="00A574F4">
        <w:t xml:space="preserve"> a</w:t>
      </w:r>
      <w:r w:rsidR="0032241B">
        <w:t xml:space="preserve">n </w:t>
      </w:r>
      <w:r w:rsidRPr="00A574F4">
        <w:t xml:space="preserve">archaeological survey to </w:t>
      </w:r>
      <w:r w:rsidR="00DF626C">
        <w:t xml:space="preserve">locate </w:t>
      </w:r>
      <w:r w:rsidR="00DF3015">
        <w:t xml:space="preserve">remaining </w:t>
      </w:r>
      <w:r w:rsidR="00DF626C">
        <w:t>unmarked graves</w:t>
      </w:r>
      <w:r w:rsidRPr="00A574F4">
        <w:t xml:space="preserve">.  </w:t>
      </w:r>
    </w:p>
    <w:p w14:paraId="10DF093A" w14:textId="53F5F914" w:rsidR="00467583" w:rsidRPr="00DF3015" w:rsidRDefault="00BA05BC" w:rsidP="00B13495">
      <w:pPr>
        <w:pStyle w:val="ListParagraph"/>
        <w:spacing w:after="0"/>
        <w:ind w:firstLine="720"/>
      </w:pPr>
      <w:r>
        <w:t>Supporting the</w:t>
      </w:r>
      <w:r w:rsidR="0032241B">
        <w:t xml:space="preserve"> development </w:t>
      </w:r>
      <w:r>
        <w:t>would</w:t>
      </w:r>
      <w:r w:rsidR="00320B55">
        <w:t xml:space="preserve"> open</w:t>
      </w:r>
      <w:r>
        <w:t xml:space="preserve"> an avenue of communication</w:t>
      </w:r>
      <w:r w:rsidR="00DF626C">
        <w:t xml:space="preserve"> to negotiate</w:t>
      </w:r>
      <w:r w:rsidR="00A574F4" w:rsidRPr="00A574F4">
        <w:t xml:space="preserve"> small alterations, such as the external appearance of houses, or</w:t>
      </w:r>
      <w:r>
        <w:t xml:space="preserve"> a few additional trees</w:t>
      </w:r>
      <w:r w:rsidR="00DF626C">
        <w:t>.</w:t>
      </w:r>
      <w:r w:rsidR="00A574F4" w:rsidRPr="00A574F4">
        <w:t xml:space="preserve"> </w:t>
      </w:r>
      <w:r w:rsidR="00DF3015">
        <w:t xml:space="preserve"> </w:t>
      </w:r>
      <w:r w:rsidR="00320B55">
        <w:t>But i</w:t>
      </w:r>
      <w:r>
        <w:t xml:space="preserve">f </w:t>
      </w:r>
      <w:r w:rsidR="00320B55">
        <w:t>Westfield</w:t>
      </w:r>
      <w:r>
        <w:t xml:space="preserve"> opposes the development, it may still negotiate </w:t>
      </w:r>
      <w:r w:rsidR="00320B55">
        <w:t>alterations through the Planning Commission</w:t>
      </w:r>
      <w:r>
        <w:t xml:space="preserve">. </w:t>
      </w:r>
      <w:r w:rsidR="00A574F4" w:rsidRPr="00A574F4">
        <w:t xml:space="preserve">TreeBaltimore makes free trees available to city neighborhoods, should </w:t>
      </w:r>
      <w:r w:rsidR="00320B55">
        <w:t>we</w:t>
      </w:r>
      <w:r w:rsidR="00A574F4" w:rsidRPr="00A574F4">
        <w:t xml:space="preserve"> wish to increase </w:t>
      </w:r>
      <w:r w:rsidR="00320B55">
        <w:t>our</w:t>
      </w:r>
      <w:r w:rsidR="00A574F4" w:rsidRPr="00A574F4">
        <w:t xml:space="preserve"> tree canopy.  There is little more to negotiate relating to the existing development plans.  Voting “no” carries little risk for WNIA, but it does offer opportunities.  </w:t>
      </w:r>
      <w:r w:rsidR="00320B55">
        <w:t>It empowers</w:t>
      </w:r>
      <w:r w:rsidR="00A574F4" w:rsidRPr="00A574F4">
        <w:t xml:space="preserve"> the the community to make its opposition known to city officials.  It offers us the opportunity to open a dialogue with city officials, to negotiate an alternative solution that could save the forest patch and cemetery from development.  Voting “no” empowers the WNIA to submit Association backed letters to influential parties.  Voting “no” to this development enables the Association to officially back the many residents whose quality of life and property values could be negatively impacted.  It enables us to begin envisioning a community green space and a cemetery heritage memorial, and to take action to make this a reality.  If the development moves forward, regardless, Westfield residents will respect the WNIA for having made an effort in supporting the community’s best interests. </w:t>
      </w:r>
    </w:p>
    <w:p w14:paraId="7379095A" w14:textId="2031AE3A" w:rsidR="00DF626C" w:rsidRPr="00D25235" w:rsidRDefault="00DF626C" w:rsidP="00DF3015">
      <w:pPr>
        <w:ind w:left="720" w:firstLine="720"/>
      </w:pPr>
      <w:r w:rsidRPr="00D25235">
        <w:lastRenderedPageBreak/>
        <w:t>Fig 1 – Pattern of Underground Streams</w:t>
      </w:r>
    </w:p>
    <w:p w14:paraId="6AE8AAAB" w14:textId="613EB622" w:rsidR="00B13495" w:rsidRDefault="00B13495" w:rsidP="00B13495">
      <w:pPr>
        <w:jc w:val="center"/>
        <w:rPr>
          <w:sz w:val="32"/>
          <w:szCs w:val="32"/>
        </w:rPr>
      </w:pPr>
      <w:r>
        <w:rPr>
          <w:sz w:val="32"/>
          <w:szCs w:val="32"/>
        </w:rPr>
        <w:t xml:space="preserve">      </w:t>
      </w:r>
      <w:r w:rsidR="00DF626C">
        <w:rPr>
          <w:noProof/>
        </w:rPr>
        <w:drawing>
          <wp:inline distT="0" distB="0" distL="0" distR="0" wp14:anchorId="6B466C6F" wp14:editId="0A555773">
            <wp:extent cx="3859064" cy="31115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field streams.jpg"/>
                    <pic:cNvPicPr/>
                  </pic:nvPicPr>
                  <pic:blipFill rotWithShape="1">
                    <a:blip r:embed="rId5" cstate="print">
                      <a:extLst>
                        <a:ext uri="{28A0092B-C50C-407E-A947-70E740481C1C}">
                          <a14:useLocalDpi xmlns:a14="http://schemas.microsoft.com/office/drawing/2010/main" val="0"/>
                        </a:ext>
                      </a:extLst>
                    </a:blip>
                    <a:srcRect r="4277"/>
                    <a:stretch/>
                  </pic:blipFill>
                  <pic:spPr bwMode="auto">
                    <a:xfrm>
                      <a:off x="0" y="0"/>
                      <a:ext cx="3895891" cy="3141193"/>
                    </a:xfrm>
                    <a:prstGeom prst="rect">
                      <a:avLst/>
                    </a:prstGeom>
                    <a:ln>
                      <a:noFill/>
                    </a:ln>
                    <a:extLst>
                      <a:ext uri="{53640926-AAD7-44D8-BBD7-CCE9431645EC}">
                        <a14:shadowObscured xmlns:a14="http://schemas.microsoft.com/office/drawing/2010/main"/>
                      </a:ext>
                    </a:extLst>
                  </pic:spPr>
                </pic:pic>
              </a:graphicData>
            </a:graphic>
          </wp:inline>
        </w:drawing>
      </w:r>
    </w:p>
    <w:p w14:paraId="7BDAD06C" w14:textId="147AAB49" w:rsidR="00FA1F61" w:rsidRDefault="00FA1F61" w:rsidP="00FA1F61">
      <w:pPr>
        <w:rPr>
          <w:sz w:val="32"/>
          <w:szCs w:val="32"/>
        </w:rPr>
      </w:pPr>
    </w:p>
    <w:p w14:paraId="4109C04C" w14:textId="0D992C59" w:rsidR="00FA1F61" w:rsidRDefault="00FA1F61" w:rsidP="00FA1F61">
      <w:r>
        <w:rPr>
          <w:sz w:val="32"/>
          <w:szCs w:val="32"/>
        </w:rPr>
        <w:tab/>
      </w:r>
      <w:r>
        <w:rPr>
          <w:sz w:val="32"/>
          <w:szCs w:val="32"/>
        </w:rPr>
        <w:tab/>
      </w:r>
      <w:r w:rsidRPr="00FA1F61">
        <w:t xml:space="preserve">Fig 2 – Aerial view of woods </w:t>
      </w:r>
    </w:p>
    <w:p w14:paraId="48471A7D" w14:textId="7AE8E715" w:rsidR="00FA1F61" w:rsidRPr="00FA1F61" w:rsidRDefault="00FA1F61" w:rsidP="00FA1F61">
      <w:r>
        <w:tab/>
      </w:r>
      <w:r>
        <w:tab/>
      </w:r>
      <w:r w:rsidR="00B13495">
        <w:t xml:space="preserve">        </w:t>
      </w:r>
      <w:r w:rsidR="00B13495">
        <w:rPr>
          <w:noProof/>
        </w:rPr>
        <w:drawing>
          <wp:inline distT="0" distB="0" distL="0" distR="0" wp14:anchorId="56FE19E6" wp14:editId="60475CBC">
            <wp:extent cx="4009787" cy="3508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s.png"/>
                    <pic:cNvPicPr/>
                  </pic:nvPicPr>
                  <pic:blipFill rotWithShape="1">
                    <a:blip r:embed="rId6">
                      <a:extLst>
                        <a:ext uri="{28A0092B-C50C-407E-A947-70E740481C1C}">
                          <a14:useLocalDpi xmlns:a14="http://schemas.microsoft.com/office/drawing/2010/main" val="0"/>
                        </a:ext>
                      </a:extLst>
                    </a:blip>
                    <a:srcRect l="3791" t="7428" r="7591" b="5742"/>
                    <a:stretch/>
                  </pic:blipFill>
                  <pic:spPr bwMode="auto">
                    <a:xfrm>
                      <a:off x="0" y="0"/>
                      <a:ext cx="4022722" cy="3519693"/>
                    </a:xfrm>
                    <a:prstGeom prst="rect">
                      <a:avLst/>
                    </a:prstGeom>
                    <a:ln>
                      <a:noFill/>
                    </a:ln>
                    <a:extLst>
                      <a:ext uri="{53640926-AAD7-44D8-BBD7-CCE9431645EC}">
                        <a14:shadowObscured xmlns:a14="http://schemas.microsoft.com/office/drawing/2010/main"/>
                      </a:ext>
                    </a:extLst>
                  </pic:spPr>
                </pic:pic>
              </a:graphicData>
            </a:graphic>
          </wp:inline>
        </w:drawing>
      </w:r>
    </w:p>
    <w:p w14:paraId="4569109F" w14:textId="71946D6F" w:rsidR="00D25235" w:rsidRDefault="00D25235" w:rsidP="00FA1F61"/>
    <w:p w14:paraId="0663B499" w14:textId="77777777" w:rsidR="00B13495" w:rsidRDefault="00B13495" w:rsidP="00467583">
      <w:pPr>
        <w:rPr>
          <w:b/>
          <w:sz w:val="28"/>
          <w:szCs w:val="28"/>
        </w:rPr>
      </w:pPr>
    </w:p>
    <w:p w14:paraId="2CED83CE" w14:textId="77777777" w:rsidR="00B13495" w:rsidRDefault="00B13495" w:rsidP="00467583">
      <w:pPr>
        <w:rPr>
          <w:b/>
          <w:sz w:val="28"/>
          <w:szCs w:val="28"/>
        </w:rPr>
      </w:pPr>
    </w:p>
    <w:p w14:paraId="17FABB07" w14:textId="1E615633" w:rsidR="0041372B" w:rsidRDefault="0041372B" w:rsidP="00467583">
      <w:pPr>
        <w:rPr>
          <w:b/>
          <w:sz w:val="28"/>
          <w:szCs w:val="28"/>
        </w:rPr>
      </w:pPr>
      <w:r>
        <w:rPr>
          <w:b/>
          <w:sz w:val="28"/>
          <w:szCs w:val="28"/>
        </w:rPr>
        <w:lastRenderedPageBreak/>
        <w:t>Tell</w:t>
      </w:r>
      <w:r w:rsidRPr="0041372B">
        <w:rPr>
          <w:b/>
          <w:sz w:val="28"/>
          <w:szCs w:val="28"/>
        </w:rPr>
        <w:t xml:space="preserve"> City Officials and Political Representatives What You Think!</w:t>
      </w:r>
    </w:p>
    <w:p w14:paraId="71F1FF69" w14:textId="7EB82964" w:rsidR="0041372B" w:rsidRDefault="0041372B" w:rsidP="00467583">
      <w:pPr>
        <w:rPr>
          <w:b/>
        </w:rPr>
      </w:pPr>
    </w:p>
    <w:p w14:paraId="7A18D218" w14:textId="0DB384F5" w:rsidR="008C6989" w:rsidRPr="00CA4673" w:rsidRDefault="008C6989" w:rsidP="00467583">
      <w:pPr>
        <w:rPr>
          <w:b/>
          <w:sz w:val="20"/>
          <w:szCs w:val="20"/>
        </w:rPr>
      </w:pPr>
      <w:r w:rsidRPr="00CA4673">
        <w:rPr>
          <w:b/>
          <w:sz w:val="20"/>
          <w:szCs w:val="20"/>
          <w:u w:val="single"/>
        </w:rPr>
        <w:t>Planning Commission</w:t>
      </w:r>
      <w:r w:rsidR="00DA6AE3" w:rsidRPr="00CA4673">
        <w:rPr>
          <w:b/>
          <w:sz w:val="20"/>
          <w:szCs w:val="20"/>
          <w:u w:val="single"/>
        </w:rPr>
        <w:tab/>
        <w:t xml:space="preserve"> </w:t>
      </w:r>
      <w:r w:rsidR="00DA6AE3" w:rsidRPr="00CA4673">
        <w:rPr>
          <w:b/>
          <w:sz w:val="20"/>
          <w:szCs w:val="20"/>
        </w:rPr>
        <w:tab/>
      </w:r>
      <w:r w:rsidR="00DA6AE3" w:rsidRPr="00CA4673">
        <w:rPr>
          <w:b/>
          <w:sz w:val="20"/>
          <w:szCs w:val="20"/>
        </w:rPr>
        <w:tab/>
      </w:r>
      <w:r w:rsidR="00DA6AE3" w:rsidRPr="00CA4673">
        <w:rPr>
          <w:b/>
          <w:sz w:val="20"/>
          <w:szCs w:val="20"/>
        </w:rPr>
        <w:tab/>
      </w:r>
      <w:r w:rsidR="00DA6AE3" w:rsidRPr="00CA4673">
        <w:rPr>
          <w:b/>
          <w:sz w:val="20"/>
          <w:szCs w:val="20"/>
          <w:u w:val="single"/>
        </w:rPr>
        <w:t>MD Office of Cemetery Oversight</w:t>
      </w:r>
    </w:p>
    <w:p w14:paraId="654130CC" w14:textId="76953A94" w:rsidR="0041372B" w:rsidRPr="00CA4673" w:rsidRDefault="0041372B" w:rsidP="008C6989">
      <w:pPr>
        <w:spacing w:after="0" w:line="240" w:lineRule="auto"/>
        <w:rPr>
          <w:rFonts w:eastAsia="Times New Roman" w:cs="Times New Roman"/>
          <w:sz w:val="20"/>
          <w:szCs w:val="20"/>
        </w:rPr>
      </w:pPr>
      <w:r w:rsidRPr="00CA4673">
        <w:rPr>
          <w:rFonts w:eastAsia="Times New Roman" w:cs="Arial"/>
          <w:bCs/>
          <w:iCs/>
          <w:color w:val="000000"/>
          <w:sz w:val="20"/>
          <w:szCs w:val="20"/>
        </w:rPr>
        <w:t>Matthew DeSantis, AICP</w:t>
      </w:r>
      <w:r w:rsidR="008C6989" w:rsidRPr="00CA4673">
        <w:rPr>
          <w:rFonts w:eastAsia="Times New Roman" w:cs="Arial"/>
          <w:bCs/>
          <w:iCs/>
          <w:color w:val="000000"/>
          <w:sz w:val="20"/>
          <w:szCs w:val="20"/>
        </w:rPr>
        <w:tab/>
      </w:r>
      <w:r w:rsidR="008C6989" w:rsidRPr="00CA4673">
        <w:rPr>
          <w:rFonts w:eastAsia="Times New Roman" w:cs="Arial"/>
          <w:bCs/>
          <w:iCs/>
          <w:color w:val="000000"/>
          <w:sz w:val="20"/>
          <w:szCs w:val="20"/>
        </w:rPr>
        <w:tab/>
      </w:r>
      <w:r w:rsidR="008C6989" w:rsidRPr="00CA4673">
        <w:rPr>
          <w:rFonts w:eastAsia="Times New Roman" w:cs="Arial"/>
          <w:bCs/>
          <w:iCs/>
          <w:color w:val="000000"/>
          <w:sz w:val="20"/>
          <w:szCs w:val="20"/>
        </w:rPr>
        <w:tab/>
      </w:r>
      <w:r w:rsidR="00714246">
        <w:rPr>
          <w:rFonts w:eastAsia="Times New Roman" w:cs="Arial"/>
          <w:bCs/>
          <w:iCs/>
          <w:color w:val="000000"/>
          <w:sz w:val="20"/>
          <w:szCs w:val="20"/>
        </w:rPr>
        <w:tab/>
      </w:r>
      <w:r w:rsidR="007259E1" w:rsidRPr="00CA4673">
        <w:rPr>
          <w:rFonts w:eastAsia="Times New Roman" w:cs="Arial"/>
          <w:bCs/>
          <w:iCs/>
          <w:color w:val="000000"/>
          <w:sz w:val="20"/>
          <w:szCs w:val="20"/>
        </w:rPr>
        <w:t xml:space="preserve">Deborah </w:t>
      </w:r>
      <w:proofErr w:type="spellStart"/>
      <w:r w:rsidR="007259E1" w:rsidRPr="00CA4673">
        <w:rPr>
          <w:rFonts w:eastAsia="Times New Roman" w:cs="Arial"/>
          <w:bCs/>
          <w:iCs/>
          <w:color w:val="000000"/>
          <w:sz w:val="20"/>
          <w:szCs w:val="20"/>
        </w:rPr>
        <w:t>Rappazzo</w:t>
      </w:r>
      <w:proofErr w:type="spellEnd"/>
      <w:r w:rsidR="007259E1" w:rsidRPr="00CA4673">
        <w:rPr>
          <w:rFonts w:eastAsia="Times New Roman" w:cs="Arial"/>
          <w:bCs/>
          <w:iCs/>
          <w:color w:val="000000"/>
          <w:sz w:val="20"/>
          <w:szCs w:val="20"/>
        </w:rPr>
        <w:t>, Executive Director</w:t>
      </w:r>
    </w:p>
    <w:p w14:paraId="5E7D33AB" w14:textId="156C57DB" w:rsidR="0041372B" w:rsidRPr="00CA4673" w:rsidRDefault="0041372B" w:rsidP="008C6989">
      <w:pPr>
        <w:spacing w:after="0" w:line="240" w:lineRule="auto"/>
        <w:rPr>
          <w:rFonts w:eastAsia="Times New Roman" w:cs="Times New Roman"/>
          <w:sz w:val="20"/>
          <w:szCs w:val="20"/>
        </w:rPr>
      </w:pPr>
      <w:r w:rsidRPr="00CA4673">
        <w:rPr>
          <w:rFonts w:eastAsia="Times New Roman" w:cs="Arial"/>
          <w:color w:val="000000"/>
          <w:sz w:val="20"/>
          <w:szCs w:val="20"/>
        </w:rPr>
        <w:t>City Planner</w:t>
      </w:r>
      <w:r w:rsidR="0007481C" w:rsidRPr="00CA4673">
        <w:rPr>
          <w:rFonts w:eastAsia="Times New Roman" w:cs="Times New Roman"/>
          <w:sz w:val="20"/>
          <w:szCs w:val="20"/>
        </w:rPr>
        <w:t xml:space="preserve">, </w:t>
      </w:r>
      <w:r w:rsidRPr="00CA4673">
        <w:rPr>
          <w:rFonts w:eastAsia="Times New Roman" w:cs="Arial"/>
          <w:color w:val="000000"/>
          <w:sz w:val="20"/>
          <w:szCs w:val="20"/>
        </w:rPr>
        <w:t>Land Use &amp; Urban Design</w:t>
      </w:r>
      <w:r w:rsidR="007259E1" w:rsidRPr="00CA4673">
        <w:rPr>
          <w:rFonts w:eastAsia="Times New Roman" w:cs="Arial"/>
          <w:color w:val="000000"/>
          <w:sz w:val="20"/>
          <w:szCs w:val="20"/>
        </w:rPr>
        <w:tab/>
      </w:r>
      <w:r w:rsidR="007259E1" w:rsidRPr="00CA4673">
        <w:rPr>
          <w:rFonts w:eastAsia="Times New Roman" w:cs="Arial"/>
          <w:color w:val="000000"/>
          <w:sz w:val="20"/>
          <w:szCs w:val="20"/>
        </w:rPr>
        <w:tab/>
        <w:t>500 N. Calvert Street, 3rd Floor</w:t>
      </w:r>
    </w:p>
    <w:p w14:paraId="043419FD" w14:textId="1080882C" w:rsidR="0041372B" w:rsidRPr="00CA4673" w:rsidRDefault="0041372B" w:rsidP="008C6989">
      <w:pPr>
        <w:spacing w:after="0" w:line="240" w:lineRule="auto"/>
        <w:rPr>
          <w:rFonts w:eastAsia="Times New Roman" w:cs="Times New Roman"/>
          <w:sz w:val="20"/>
          <w:szCs w:val="20"/>
        </w:rPr>
      </w:pPr>
      <w:r w:rsidRPr="00CA4673">
        <w:rPr>
          <w:rFonts w:eastAsia="Times New Roman" w:cs="Arial"/>
          <w:color w:val="000000"/>
          <w:sz w:val="20"/>
          <w:szCs w:val="20"/>
        </w:rPr>
        <w:t>Baltimore City Department of Planning</w:t>
      </w:r>
      <w:r w:rsidR="007259E1" w:rsidRPr="00CA4673">
        <w:rPr>
          <w:rFonts w:eastAsia="Times New Roman" w:cs="Arial"/>
          <w:color w:val="000000"/>
          <w:sz w:val="20"/>
          <w:szCs w:val="20"/>
        </w:rPr>
        <w:tab/>
      </w:r>
      <w:r w:rsidR="007259E1" w:rsidRPr="00CA4673">
        <w:rPr>
          <w:rFonts w:eastAsia="Times New Roman" w:cs="Arial"/>
          <w:color w:val="000000"/>
          <w:sz w:val="20"/>
          <w:szCs w:val="20"/>
        </w:rPr>
        <w:tab/>
        <w:t>Baltimore, MD 21202-3651</w:t>
      </w:r>
    </w:p>
    <w:p w14:paraId="5DD5C3D8" w14:textId="770C990E" w:rsidR="0041372B" w:rsidRPr="00CA4673" w:rsidRDefault="007D6BAD" w:rsidP="008C6989">
      <w:pPr>
        <w:spacing w:after="0" w:line="240" w:lineRule="auto"/>
        <w:rPr>
          <w:rFonts w:eastAsia="Times New Roman" w:cs="Times New Roman"/>
          <w:sz w:val="20"/>
          <w:szCs w:val="20"/>
        </w:rPr>
      </w:pPr>
      <w:hyperlink r:id="rId7" w:history="1">
        <w:r w:rsidR="0041372B" w:rsidRPr="00CA4673">
          <w:rPr>
            <w:rFonts w:eastAsia="Times New Roman" w:cs="Arial"/>
            <w:sz w:val="20"/>
            <w:szCs w:val="20"/>
          </w:rPr>
          <w:t>417 E. Fayette Street, 8th Floor</w:t>
        </w:r>
      </w:hyperlink>
      <w:r w:rsidR="007259E1" w:rsidRPr="00CA4673">
        <w:rPr>
          <w:rFonts w:eastAsia="Times New Roman" w:cs="Arial"/>
          <w:sz w:val="20"/>
          <w:szCs w:val="20"/>
        </w:rPr>
        <w:tab/>
      </w:r>
      <w:r w:rsidR="007259E1" w:rsidRPr="00CA4673">
        <w:rPr>
          <w:rFonts w:eastAsia="Times New Roman" w:cs="Arial"/>
          <w:sz w:val="20"/>
          <w:szCs w:val="20"/>
        </w:rPr>
        <w:tab/>
      </w:r>
      <w:r w:rsidR="007259E1" w:rsidRPr="00CA4673">
        <w:rPr>
          <w:rFonts w:eastAsia="Times New Roman" w:cs="Arial"/>
          <w:sz w:val="20"/>
          <w:szCs w:val="20"/>
        </w:rPr>
        <w:tab/>
        <w:t>410-230-6229</w:t>
      </w:r>
    </w:p>
    <w:p w14:paraId="6CC71380" w14:textId="23601728" w:rsidR="0041372B" w:rsidRPr="00CA4673" w:rsidRDefault="007D6BAD" w:rsidP="008C6989">
      <w:pPr>
        <w:spacing w:after="0" w:line="240" w:lineRule="auto"/>
        <w:rPr>
          <w:rFonts w:eastAsia="Times New Roman" w:cs="Times New Roman"/>
          <w:sz w:val="20"/>
          <w:szCs w:val="20"/>
        </w:rPr>
      </w:pPr>
      <w:hyperlink r:id="rId8" w:history="1">
        <w:r w:rsidR="0041372B" w:rsidRPr="00CA4673">
          <w:rPr>
            <w:rFonts w:eastAsia="Times New Roman" w:cs="Arial"/>
            <w:sz w:val="20"/>
            <w:szCs w:val="20"/>
          </w:rPr>
          <w:t>Baltimore, MD 21202</w:t>
        </w:r>
      </w:hyperlink>
      <w:r w:rsidR="007259E1" w:rsidRPr="00CA4673">
        <w:rPr>
          <w:rFonts w:eastAsia="Times New Roman" w:cs="Arial"/>
          <w:sz w:val="20"/>
          <w:szCs w:val="20"/>
        </w:rPr>
        <w:tab/>
      </w:r>
      <w:r w:rsidR="007259E1" w:rsidRPr="00CA4673">
        <w:rPr>
          <w:rFonts w:eastAsia="Times New Roman" w:cs="Arial"/>
          <w:sz w:val="20"/>
          <w:szCs w:val="20"/>
        </w:rPr>
        <w:tab/>
      </w:r>
      <w:r w:rsidR="007259E1" w:rsidRPr="00CA4673">
        <w:rPr>
          <w:rFonts w:eastAsia="Times New Roman" w:cs="Arial"/>
          <w:sz w:val="20"/>
          <w:szCs w:val="20"/>
        </w:rPr>
        <w:tab/>
      </w:r>
      <w:r w:rsidR="007259E1" w:rsidRPr="00CA4673">
        <w:rPr>
          <w:rFonts w:eastAsia="Times New Roman" w:cs="Arial"/>
          <w:sz w:val="20"/>
          <w:szCs w:val="20"/>
        </w:rPr>
        <w:tab/>
        <w:t xml:space="preserve">deborah.rappazzo@maryland.gov </w:t>
      </w:r>
    </w:p>
    <w:p w14:paraId="2C441421" w14:textId="77777777" w:rsidR="0041372B" w:rsidRPr="00CA4673" w:rsidRDefault="0041372B" w:rsidP="008C6989">
      <w:pPr>
        <w:spacing w:after="0" w:line="240" w:lineRule="auto"/>
        <w:rPr>
          <w:rFonts w:eastAsia="Times New Roman" w:cs="Times New Roman"/>
          <w:sz w:val="20"/>
          <w:szCs w:val="20"/>
          <w:lang w:val="de-DE"/>
        </w:rPr>
      </w:pPr>
      <w:r w:rsidRPr="00CA4673">
        <w:rPr>
          <w:rFonts w:eastAsia="Times New Roman" w:cs="Arial"/>
          <w:sz w:val="20"/>
          <w:szCs w:val="20"/>
          <w:lang w:val="de-DE"/>
        </w:rPr>
        <w:t>(T) 410.396.5622    (F) 410.244.7358</w:t>
      </w:r>
    </w:p>
    <w:p w14:paraId="4AC50EEE" w14:textId="77777777" w:rsidR="0041372B" w:rsidRPr="00CA4673" w:rsidRDefault="007D6BAD" w:rsidP="008C6989">
      <w:pPr>
        <w:spacing w:after="0" w:line="240" w:lineRule="auto"/>
        <w:rPr>
          <w:rFonts w:eastAsia="Times New Roman" w:cs="Times New Roman"/>
          <w:sz w:val="20"/>
          <w:szCs w:val="20"/>
          <w:lang w:val="de-DE"/>
        </w:rPr>
      </w:pPr>
      <w:hyperlink r:id="rId9" w:tgtFrame="_blank" w:history="1">
        <w:r w:rsidR="0041372B" w:rsidRPr="00CA4673">
          <w:rPr>
            <w:rFonts w:eastAsia="Times New Roman" w:cs="Arial"/>
            <w:sz w:val="20"/>
            <w:szCs w:val="20"/>
            <w:lang w:val="de-DE"/>
          </w:rPr>
          <w:t>matthew.desantis@baltimorecity.gov</w:t>
        </w:r>
      </w:hyperlink>
    </w:p>
    <w:p w14:paraId="2A1AD63B" w14:textId="5233989A" w:rsidR="0041372B" w:rsidRPr="00CA4673" w:rsidRDefault="0041372B" w:rsidP="00467583">
      <w:pPr>
        <w:rPr>
          <w:sz w:val="20"/>
          <w:szCs w:val="20"/>
          <w:lang w:val="de-DE"/>
        </w:rPr>
      </w:pPr>
    </w:p>
    <w:p w14:paraId="20721CCC" w14:textId="599B97CD" w:rsidR="008C6989" w:rsidRPr="00CA4673" w:rsidRDefault="008C6989" w:rsidP="00467583">
      <w:pPr>
        <w:rPr>
          <w:b/>
          <w:sz w:val="20"/>
          <w:szCs w:val="20"/>
          <w:u w:val="single"/>
        </w:rPr>
      </w:pPr>
      <w:r w:rsidRPr="00CA4673">
        <w:rPr>
          <w:b/>
          <w:sz w:val="20"/>
          <w:szCs w:val="20"/>
          <w:u w:val="single"/>
        </w:rPr>
        <w:t>City Council</w:t>
      </w:r>
    </w:p>
    <w:p w14:paraId="27A7F0F4" w14:textId="60F6072E" w:rsidR="008C6989" w:rsidRPr="00CA4673" w:rsidRDefault="008C6989" w:rsidP="008C6989">
      <w:pPr>
        <w:rPr>
          <w:b/>
          <w:bCs/>
          <w:sz w:val="20"/>
          <w:szCs w:val="20"/>
        </w:rPr>
      </w:pPr>
      <w:r w:rsidRPr="00CA4673">
        <w:rPr>
          <w:b/>
          <w:bCs/>
          <w:sz w:val="20"/>
          <w:szCs w:val="20"/>
        </w:rPr>
        <w:t>Ryan Dorsey - District 3</w:t>
      </w:r>
      <w:r w:rsidRPr="00CA4673">
        <w:rPr>
          <w:b/>
          <w:bCs/>
          <w:sz w:val="20"/>
          <w:szCs w:val="20"/>
        </w:rPr>
        <w:tab/>
      </w:r>
      <w:r w:rsidRPr="00CA4673">
        <w:rPr>
          <w:b/>
          <w:bCs/>
          <w:sz w:val="20"/>
          <w:szCs w:val="20"/>
        </w:rPr>
        <w:tab/>
      </w:r>
      <w:r w:rsidRPr="00CA4673">
        <w:rPr>
          <w:b/>
          <w:bCs/>
          <w:sz w:val="20"/>
          <w:szCs w:val="20"/>
        </w:rPr>
        <w:tab/>
      </w:r>
      <w:r w:rsidRPr="00CA4673">
        <w:rPr>
          <w:b/>
          <w:bCs/>
          <w:sz w:val="20"/>
          <w:szCs w:val="20"/>
        </w:rPr>
        <w:tab/>
        <w:t>Council President Bernard C. "Jack" Young</w:t>
      </w:r>
    </w:p>
    <w:p w14:paraId="70D37C81" w14:textId="1C9973D0" w:rsidR="008C6989" w:rsidRPr="00CA4673" w:rsidRDefault="008C6989" w:rsidP="008C6989">
      <w:pPr>
        <w:spacing w:after="0"/>
        <w:rPr>
          <w:sz w:val="20"/>
          <w:szCs w:val="20"/>
        </w:rPr>
      </w:pPr>
      <w:r w:rsidRPr="00CA4673">
        <w:rPr>
          <w:sz w:val="20"/>
          <w:szCs w:val="20"/>
        </w:rPr>
        <w:t>410-396-4812</w:t>
      </w:r>
      <w:r w:rsidRPr="00CA4673">
        <w:rPr>
          <w:sz w:val="20"/>
          <w:szCs w:val="20"/>
        </w:rPr>
        <w:tab/>
      </w:r>
      <w:r w:rsidRPr="00CA4673">
        <w:rPr>
          <w:sz w:val="20"/>
          <w:szCs w:val="20"/>
        </w:rPr>
        <w:tab/>
      </w:r>
      <w:r w:rsidRPr="00CA4673">
        <w:rPr>
          <w:sz w:val="20"/>
          <w:szCs w:val="20"/>
        </w:rPr>
        <w:tab/>
      </w:r>
      <w:r w:rsidRPr="00CA4673">
        <w:rPr>
          <w:sz w:val="20"/>
          <w:szCs w:val="20"/>
        </w:rPr>
        <w:tab/>
      </w:r>
      <w:r w:rsidRPr="00CA4673">
        <w:rPr>
          <w:sz w:val="20"/>
          <w:szCs w:val="20"/>
        </w:rPr>
        <w:tab/>
        <w:t>410-396-4804</w:t>
      </w:r>
      <w:r w:rsidRPr="00CA4673">
        <w:rPr>
          <w:sz w:val="20"/>
          <w:szCs w:val="20"/>
        </w:rPr>
        <w:br/>
        <w:t>410-396-8621 (fax)</w:t>
      </w:r>
      <w:r w:rsidRPr="00CA4673">
        <w:rPr>
          <w:sz w:val="20"/>
          <w:szCs w:val="20"/>
        </w:rPr>
        <w:tab/>
      </w:r>
      <w:r w:rsidRPr="00CA4673">
        <w:rPr>
          <w:sz w:val="20"/>
          <w:szCs w:val="20"/>
        </w:rPr>
        <w:tab/>
      </w:r>
      <w:r w:rsidRPr="00CA4673">
        <w:rPr>
          <w:sz w:val="20"/>
          <w:szCs w:val="20"/>
        </w:rPr>
        <w:tab/>
      </w:r>
      <w:r w:rsidRPr="00CA4673">
        <w:rPr>
          <w:sz w:val="20"/>
          <w:szCs w:val="20"/>
        </w:rPr>
        <w:tab/>
        <w:t>410-539-0647(fax)</w:t>
      </w:r>
      <w:r w:rsidRPr="00CA4673">
        <w:rPr>
          <w:sz w:val="20"/>
          <w:szCs w:val="20"/>
        </w:rPr>
        <w:br/>
        <w:t>100 Holliday Street</w:t>
      </w:r>
      <w:r w:rsidRPr="00CA4673">
        <w:rPr>
          <w:sz w:val="20"/>
          <w:szCs w:val="20"/>
        </w:rPr>
        <w:tab/>
      </w:r>
      <w:r w:rsidRPr="00CA4673">
        <w:rPr>
          <w:sz w:val="20"/>
          <w:szCs w:val="20"/>
        </w:rPr>
        <w:tab/>
      </w:r>
      <w:r w:rsidRPr="00CA4673">
        <w:rPr>
          <w:sz w:val="20"/>
          <w:szCs w:val="20"/>
        </w:rPr>
        <w:tab/>
      </w:r>
      <w:r w:rsidRPr="00CA4673">
        <w:rPr>
          <w:sz w:val="20"/>
          <w:szCs w:val="20"/>
        </w:rPr>
        <w:tab/>
        <w:t>100 Holliday Street</w:t>
      </w:r>
      <w:r w:rsidRPr="00CA4673">
        <w:rPr>
          <w:sz w:val="20"/>
          <w:szCs w:val="20"/>
        </w:rPr>
        <w:br/>
        <w:t>Suite 500</w:t>
      </w:r>
      <w:r w:rsidRPr="00CA4673">
        <w:rPr>
          <w:sz w:val="20"/>
          <w:szCs w:val="20"/>
        </w:rPr>
        <w:tab/>
      </w:r>
      <w:r w:rsidRPr="00CA4673">
        <w:rPr>
          <w:sz w:val="20"/>
          <w:szCs w:val="20"/>
        </w:rPr>
        <w:tab/>
      </w:r>
      <w:r w:rsidRPr="00CA4673">
        <w:rPr>
          <w:sz w:val="20"/>
          <w:szCs w:val="20"/>
        </w:rPr>
        <w:tab/>
      </w:r>
      <w:r w:rsidRPr="00CA4673">
        <w:rPr>
          <w:sz w:val="20"/>
          <w:szCs w:val="20"/>
        </w:rPr>
        <w:tab/>
      </w:r>
      <w:r w:rsidRPr="00CA4673">
        <w:rPr>
          <w:sz w:val="20"/>
          <w:szCs w:val="20"/>
        </w:rPr>
        <w:tab/>
        <w:t>Suite 400</w:t>
      </w:r>
      <w:r w:rsidRPr="00CA4673">
        <w:rPr>
          <w:sz w:val="20"/>
          <w:szCs w:val="20"/>
        </w:rPr>
        <w:br/>
        <w:t>Baltimore, Maryland 21202</w:t>
      </w:r>
      <w:r w:rsidRPr="00CA4673">
        <w:rPr>
          <w:sz w:val="20"/>
          <w:szCs w:val="20"/>
        </w:rPr>
        <w:tab/>
      </w:r>
      <w:r w:rsidRPr="00CA4673">
        <w:rPr>
          <w:sz w:val="20"/>
          <w:szCs w:val="20"/>
        </w:rPr>
        <w:tab/>
      </w:r>
      <w:r w:rsidRPr="00CA4673">
        <w:rPr>
          <w:sz w:val="20"/>
          <w:szCs w:val="20"/>
        </w:rPr>
        <w:tab/>
        <w:t>Baltimore, Maryland 21202</w:t>
      </w:r>
    </w:p>
    <w:p w14:paraId="7C5C6615" w14:textId="33679AAA" w:rsidR="008C6989" w:rsidRPr="00CA4673" w:rsidRDefault="007D6BAD" w:rsidP="008C6989">
      <w:pPr>
        <w:spacing w:after="0"/>
        <w:rPr>
          <w:sz w:val="20"/>
          <w:szCs w:val="20"/>
        </w:rPr>
      </w:pPr>
      <w:hyperlink r:id="rId10" w:history="1">
        <w:r w:rsidR="008C6989" w:rsidRPr="00CA4673">
          <w:rPr>
            <w:rStyle w:val="Hyperlink"/>
            <w:color w:val="auto"/>
            <w:sz w:val="20"/>
            <w:szCs w:val="20"/>
            <w:u w:val="none"/>
          </w:rPr>
          <w:t xml:space="preserve">Ryan.Dorsey@baltimorecity.gov </w:t>
        </w:r>
      </w:hyperlink>
      <w:r w:rsidR="008C6989" w:rsidRPr="00CA4673">
        <w:rPr>
          <w:sz w:val="20"/>
          <w:szCs w:val="20"/>
        </w:rPr>
        <w:tab/>
      </w:r>
      <w:r w:rsidR="008C6989" w:rsidRPr="00CA4673">
        <w:rPr>
          <w:sz w:val="20"/>
          <w:szCs w:val="20"/>
        </w:rPr>
        <w:tab/>
      </w:r>
      <w:r w:rsidR="00CA4673" w:rsidRPr="00CA4673">
        <w:rPr>
          <w:sz w:val="20"/>
          <w:szCs w:val="20"/>
        </w:rPr>
        <w:tab/>
      </w:r>
      <w:hyperlink r:id="rId11" w:history="1">
        <w:r w:rsidR="00CA4673" w:rsidRPr="00CA4673">
          <w:rPr>
            <w:rStyle w:val="Hyperlink"/>
            <w:color w:val="auto"/>
            <w:sz w:val="20"/>
            <w:szCs w:val="20"/>
            <w:u w:val="none"/>
          </w:rPr>
          <w:t xml:space="preserve">CouncilPresident@baltimorecity.gov </w:t>
        </w:r>
      </w:hyperlink>
    </w:p>
    <w:p w14:paraId="4E3A52DE" w14:textId="2E89EEDC" w:rsidR="008C6989" w:rsidRPr="00CA4673" w:rsidRDefault="008C6989" w:rsidP="008C6989">
      <w:pPr>
        <w:spacing w:after="0"/>
        <w:rPr>
          <w:sz w:val="20"/>
          <w:szCs w:val="20"/>
        </w:rPr>
      </w:pPr>
    </w:p>
    <w:p w14:paraId="0A0F6623" w14:textId="56908ED3" w:rsidR="008C6989" w:rsidRPr="00CA4673" w:rsidRDefault="008C6989" w:rsidP="008C6989">
      <w:pPr>
        <w:spacing w:after="0"/>
        <w:rPr>
          <w:b/>
          <w:sz w:val="20"/>
          <w:szCs w:val="20"/>
          <w:u w:val="single"/>
        </w:rPr>
      </w:pPr>
      <w:r w:rsidRPr="00CA4673">
        <w:rPr>
          <w:b/>
          <w:sz w:val="20"/>
          <w:szCs w:val="20"/>
          <w:u w:val="single"/>
        </w:rPr>
        <w:t>Office of Mayor Catherine Pugh</w:t>
      </w:r>
    </w:p>
    <w:p w14:paraId="3766DE32" w14:textId="77777777" w:rsidR="007259E1" w:rsidRPr="00CA4673" w:rsidRDefault="007259E1" w:rsidP="0007481C">
      <w:pPr>
        <w:spacing w:after="0"/>
        <w:rPr>
          <w:bCs/>
          <w:sz w:val="20"/>
          <w:szCs w:val="20"/>
        </w:rPr>
      </w:pPr>
    </w:p>
    <w:p w14:paraId="3CE5F832" w14:textId="02C41504" w:rsidR="008C6989" w:rsidRPr="00CA4673" w:rsidRDefault="008C6989" w:rsidP="0007481C">
      <w:pPr>
        <w:spacing w:after="0"/>
        <w:rPr>
          <w:b/>
          <w:bCs/>
          <w:sz w:val="20"/>
          <w:szCs w:val="20"/>
        </w:rPr>
      </w:pPr>
      <w:r w:rsidRPr="00CA4673">
        <w:rPr>
          <w:bCs/>
          <w:sz w:val="20"/>
          <w:szCs w:val="20"/>
        </w:rPr>
        <w:t>Tonya Miller</w:t>
      </w:r>
      <w:r w:rsidR="0007481C" w:rsidRPr="00CA4673">
        <w:rPr>
          <w:bCs/>
          <w:sz w:val="20"/>
          <w:szCs w:val="20"/>
        </w:rPr>
        <w:tab/>
      </w:r>
      <w:r w:rsidR="0007481C" w:rsidRPr="00CA4673">
        <w:rPr>
          <w:bCs/>
          <w:sz w:val="20"/>
          <w:szCs w:val="20"/>
        </w:rPr>
        <w:tab/>
      </w:r>
      <w:r w:rsidR="0007481C" w:rsidRPr="00CA4673">
        <w:rPr>
          <w:bCs/>
          <w:sz w:val="20"/>
          <w:szCs w:val="20"/>
        </w:rPr>
        <w:tab/>
      </w:r>
      <w:r w:rsidR="0007481C" w:rsidRPr="00CA4673">
        <w:rPr>
          <w:bCs/>
          <w:sz w:val="20"/>
          <w:szCs w:val="20"/>
        </w:rPr>
        <w:tab/>
      </w:r>
      <w:r w:rsidR="0007481C" w:rsidRPr="00CA4673">
        <w:rPr>
          <w:bCs/>
          <w:sz w:val="20"/>
          <w:szCs w:val="20"/>
        </w:rPr>
        <w:tab/>
        <w:t xml:space="preserve">Kendra </w:t>
      </w:r>
      <w:proofErr w:type="spellStart"/>
      <w:r w:rsidR="0007481C" w:rsidRPr="00CA4673">
        <w:rPr>
          <w:bCs/>
          <w:sz w:val="20"/>
          <w:szCs w:val="20"/>
        </w:rPr>
        <w:t>Parlock</w:t>
      </w:r>
      <w:proofErr w:type="spellEnd"/>
    </w:p>
    <w:p w14:paraId="5D6F5926" w14:textId="1EEC7CD9" w:rsidR="008C6989" w:rsidRPr="00CA4673" w:rsidRDefault="008C6989" w:rsidP="0007481C">
      <w:pPr>
        <w:spacing w:after="0"/>
        <w:rPr>
          <w:bCs/>
          <w:sz w:val="20"/>
          <w:szCs w:val="20"/>
        </w:rPr>
      </w:pPr>
      <w:r w:rsidRPr="00CA4673">
        <w:rPr>
          <w:bCs/>
          <w:sz w:val="20"/>
          <w:szCs w:val="20"/>
        </w:rPr>
        <w:t>Senior Director of Public Affairs</w:t>
      </w:r>
      <w:r w:rsidR="0007481C" w:rsidRPr="00CA4673">
        <w:rPr>
          <w:bCs/>
          <w:sz w:val="20"/>
          <w:szCs w:val="20"/>
        </w:rPr>
        <w:tab/>
      </w:r>
      <w:r w:rsidR="0007481C" w:rsidRPr="00CA4673">
        <w:rPr>
          <w:bCs/>
          <w:sz w:val="20"/>
          <w:szCs w:val="20"/>
        </w:rPr>
        <w:tab/>
      </w:r>
      <w:r w:rsidR="0007481C" w:rsidRPr="00CA4673">
        <w:rPr>
          <w:bCs/>
          <w:sz w:val="20"/>
          <w:szCs w:val="20"/>
        </w:rPr>
        <w:tab/>
        <w:t xml:space="preserve">Director, Mayor's Office of Sustainable Solutions </w:t>
      </w:r>
    </w:p>
    <w:p w14:paraId="13BBEF7C" w14:textId="6A370B58" w:rsidR="008C6989" w:rsidRPr="00CA4673" w:rsidRDefault="008C6989" w:rsidP="0007481C">
      <w:pPr>
        <w:spacing w:after="0"/>
        <w:rPr>
          <w:sz w:val="20"/>
          <w:szCs w:val="20"/>
        </w:rPr>
      </w:pPr>
      <w:r w:rsidRPr="00CA4673">
        <w:rPr>
          <w:rStyle w:val="Hyperlink"/>
          <w:color w:val="auto"/>
          <w:sz w:val="20"/>
          <w:szCs w:val="20"/>
          <w:u w:val="none"/>
        </w:rPr>
        <w:t>Tonya.Miller@baltimorecity.gov</w:t>
      </w:r>
      <w:r w:rsidR="0007481C" w:rsidRPr="00CA4673">
        <w:rPr>
          <w:sz w:val="20"/>
          <w:szCs w:val="20"/>
        </w:rPr>
        <w:tab/>
      </w:r>
      <w:r w:rsidR="0007481C" w:rsidRPr="00CA4673">
        <w:rPr>
          <w:sz w:val="20"/>
          <w:szCs w:val="20"/>
        </w:rPr>
        <w:tab/>
      </w:r>
      <w:r w:rsidR="00CA4673">
        <w:rPr>
          <w:sz w:val="20"/>
          <w:szCs w:val="20"/>
        </w:rPr>
        <w:tab/>
      </w:r>
      <w:r w:rsidR="0007481C" w:rsidRPr="00CA4673">
        <w:rPr>
          <w:sz w:val="20"/>
          <w:szCs w:val="20"/>
        </w:rPr>
        <w:t xml:space="preserve">kendra.parlock@baltimorecity.gov </w:t>
      </w:r>
    </w:p>
    <w:p w14:paraId="51C447CE" w14:textId="21E70A17" w:rsidR="0007481C" w:rsidRPr="00CA4673" w:rsidRDefault="0007481C" w:rsidP="0007481C">
      <w:pPr>
        <w:spacing w:after="0"/>
        <w:rPr>
          <w:sz w:val="20"/>
          <w:szCs w:val="20"/>
        </w:rPr>
      </w:pPr>
      <w:r w:rsidRPr="00CA4673">
        <w:rPr>
          <w:sz w:val="20"/>
          <w:szCs w:val="20"/>
        </w:rPr>
        <w:tab/>
      </w:r>
      <w:r w:rsidRPr="00CA4673">
        <w:rPr>
          <w:sz w:val="20"/>
          <w:szCs w:val="20"/>
        </w:rPr>
        <w:tab/>
      </w:r>
      <w:r w:rsidRPr="00CA4673">
        <w:rPr>
          <w:sz w:val="20"/>
          <w:szCs w:val="20"/>
        </w:rPr>
        <w:tab/>
      </w:r>
      <w:r w:rsidRPr="00CA4673">
        <w:rPr>
          <w:sz w:val="20"/>
          <w:szCs w:val="20"/>
        </w:rPr>
        <w:tab/>
      </w:r>
      <w:r w:rsidRPr="00CA4673">
        <w:rPr>
          <w:sz w:val="20"/>
          <w:szCs w:val="20"/>
        </w:rPr>
        <w:tab/>
      </w:r>
      <w:r w:rsidRPr="00CA4673">
        <w:rPr>
          <w:sz w:val="20"/>
          <w:szCs w:val="20"/>
        </w:rPr>
        <w:tab/>
        <w:t>443-984-3608</w:t>
      </w:r>
    </w:p>
    <w:p w14:paraId="377ADCD0" w14:textId="77777777" w:rsidR="0007481C" w:rsidRPr="00CA4673" w:rsidRDefault="0007481C" w:rsidP="0007481C">
      <w:pPr>
        <w:spacing w:after="0"/>
        <w:rPr>
          <w:sz w:val="20"/>
          <w:szCs w:val="20"/>
        </w:rPr>
      </w:pPr>
    </w:p>
    <w:p w14:paraId="0566473C" w14:textId="657C7246" w:rsidR="0007481C" w:rsidRPr="00CA4673" w:rsidRDefault="0007481C" w:rsidP="0007481C">
      <w:pPr>
        <w:spacing w:after="0"/>
        <w:rPr>
          <w:bCs/>
          <w:sz w:val="18"/>
          <w:szCs w:val="18"/>
        </w:rPr>
      </w:pPr>
      <w:proofErr w:type="spellStart"/>
      <w:r w:rsidRPr="00CA4673">
        <w:rPr>
          <w:bCs/>
          <w:sz w:val="20"/>
          <w:szCs w:val="20"/>
        </w:rPr>
        <w:t>Daphney</w:t>
      </w:r>
      <w:proofErr w:type="spellEnd"/>
      <w:r w:rsidRPr="00CA4673">
        <w:rPr>
          <w:bCs/>
          <w:sz w:val="20"/>
          <w:szCs w:val="20"/>
        </w:rPr>
        <w:t xml:space="preserve"> D. Williams</w:t>
      </w:r>
      <w:r w:rsidR="00CA4673">
        <w:rPr>
          <w:bCs/>
          <w:sz w:val="20"/>
          <w:szCs w:val="20"/>
        </w:rPr>
        <w:tab/>
      </w:r>
      <w:r w:rsidR="00CA4673">
        <w:rPr>
          <w:bCs/>
          <w:sz w:val="20"/>
          <w:szCs w:val="20"/>
        </w:rPr>
        <w:tab/>
      </w:r>
      <w:r w:rsidR="00CA4673">
        <w:rPr>
          <w:bCs/>
          <w:sz w:val="20"/>
          <w:szCs w:val="20"/>
        </w:rPr>
        <w:tab/>
      </w:r>
      <w:r w:rsidR="00CA4673">
        <w:rPr>
          <w:bCs/>
          <w:sz w:val="20"/>
          <w:szCs w:val="20"/>
        </w:rPr>
        <w:tab/>
      </w:r>
      <w:r w:rsidR="00CA4673" w:rsidRPr="00CA4673">
        <w:rPr>
          <w:b/>
          <w:bCs/>
          <w:sz w:val="20"/>
          <w:szCs w:val="20"/>
          <w:u w:val="single"/>
        </w:rPr>
        <w:t>Attorney General’s Office</w:t>
      </w:r>
      <w:r w:rsidR="00CA4673" w:rsidRPr="00CA4673">
        <w:rPr>
          <w:bCs/>
          <w:sz w:val="18"/>
          <w:szCs w:val="18"/>
          <w:u w:val="single"/>
        </w:rPr>
        <w:t xml:space="preserve"> (can order a full archaeological survey)</w:t>
      </w:r>
    </w:p>
    <w:p w14:paraId="3FC78D95" w14:textId="7A26AFFC" w:rsidR="0007481C" w:rsidRPr="00CA4673" w:rsidRDefault="0007481C" w:rsidP="0007481C">
      <w:pPr>
        <w:spacing w:after="0"/>
        <w:rPr>
          <w:bCs/>
          <w:sz w:val="20"/>
          <w:szCs w:val="20"/>
        </w:rPr>
      </w:pPr>
      <w:r w:rsidRPr="00CA4673">
        <w:rPr>
          <w:bCs/>
          <w:sz w:val="20"/>
          <w:szCs w:val="20"/>
        </w:rPr>
        <w:t>Director, Office of Constituent Services</w:t>
      </w:r>
      <w:r w:rsidR="00CA4673">
        <w:rPr>
          <w:bCs/>
          <w:sz w:val="20"/>
          <w:szCs w:val="20"/>
        </w:rPr>
        <w:tab/>
      </w:r>
      <w:r w:rsidR="00CA4673">
        <w:rPr>
          <w:bCs/>
          <w:sz w:val="20"/>
          <w:szCs w:val="20"/>
        </w:rPr>
        <w:tab/>
        <w:t>Marilyn Mosby, State’s Attorney</w:t>
      </w:r>
    </w:p>
    <w:p w14:paraId="658F5D3A" w14:textId="2EC8C233" w:rsidR="0007481C" w:rsidRPr="00CA4673" w:rsidRDefault="00CA4673" w:rsidP="0007481C">
      <w:pPr>
        <w:spacing w:after="0"/>
        <w:rPr>
          <w:sz w:val="20"/>
          <w:szCs w:val="20"/>
        </w:rPr>
      </w:pPr>
      <w:r w:rsidRPr="00CA4673">
        <w:rPr>
          <w:rStyle w:val="Hyperlink"/>
          <w:color w:val="auto"/>
          <w:sz w:val="20"/>
          <w:szCs w:val="20"/>
          <w:u w:val="none"/>
        </w:rPr>
        <w:t>Daphney.Williams@baltimorecity.gov</w:t>
      </w:r>
      <w:r>
        <w:rPr>
          <w:rStyle w:val="Hyperlink"/>
          <w:color w:val="auto"/>
          <w:sz w:val="20"/>
          <w:szCs w:val="20"/>
          <w:u w:val="none"/>
        </w:rPr>
        <w:tab/>
      </w:r>
      <w:r>
        <w:rPr>
          <w:rStyle w:val="Hyperlink"/>
          <w:color w:val="auto"/>
          <w:sz w:val="20"/>
          <w:szCs w:val="20"/>
          <w:u w:val="none"/>
        </w:rPr>
        <w:tab/>
      </w:r>
      <w:r w:rsidRPr="00CA4673">
        <w:rPr>
          <w:sz w:val="20"/>
          <w:szCs w:val="20"/>
        </w:rPr>
        <w:t>120 East Baltimore Street, 9th Floor</w:t>
      </w:r>
    </w:p>
    <w:p w14:paraId="47F85A94" w14:textId="5F3E8C53" w:rsidR="0007481C" w:rsidRPr="00CA4673" w:rsidRDefault="0007481C" w:rsidP="0007481C">
      <w:pPr>
        <w:spacing w:after="0"/>
        <w:rPr>
          <w:sz w:val="20"/>
          <w:szCs w:val="20"/>
        </w:rPr>
      </w:pPr>
      <w:r w:rsidRPr="00CA4673">
        <w:rPr>
          <w:sz w:val="20"/>
          <w:szCs w:val="20"/>
        </w:rPr>
        <w:t>(410) 396-4900</w:t>
      </w:r>
      <w:r w:rsidR="00CA4673">
        <w:rPr>
          <w:sz w:val="20"/>
          <w:szCs w:val="20"/>
        </w:rPr>
        <w:tab/>
      </w:r>
      <w:r w:rsidR="00CA4673">
        <w:rPr>
          <w:sz w:val="20"/>
          <w:szCs w:val="20"/>
        </w:rPr>
        <w:tab/>
      </w:r>
      <w:r w:rsidR="00CA4673">
        <w:rPr>
          <w:sz w:val="20"/>
          <w:szCs w:val="20"/>
        </w:rPr>
        <w:tab/>
      </w:r>
      <w:r w:rsidR="00CA4673">
        <w:rPr>
          <w:sz w:val="20"/>
          <w:szCs w:val="20"/>
        </w:rPr>
        <w:tab/>
      </w:r>
      <w:r w:rsidR="00CA4673">
        <w:rPr>
          <w:sz w:val="20"/>
          <w:szCs w:val="20"/>
        </w:rPr>
        <w:tab/>
      </w:r>
      <w:r w:rsidR="00CA4673" w:rsidRPr="00CA4673">
        <w:rPr>
          <w:sz w:val="20"/>
          <w:szCs w:val="20"/>
        </w:rPr>
        <w:t>Baltimore, MD 21202</w:t>
      </w:r>
    </w:p>
    <w:p w14:paraId="411B6E83" w14:textId="02888723" w:rsidR="008C6989" w:rsidRPr="00CA4673" w:rsidRDefault="00CA4673" w:rsidP="0046758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A4673">
        <w:rPr>
          <w:sz w:val="20"/>
          <w:szCs w:val="20"/>
        </w:rPr>
        <w:t>mail@stattorney.org</w:t>
      </w:r>
    </w:p>
    <w:p w14:paraId="265EBBC2" w14:textId="61527329" w:rsidR="0007481C" w:rsidRPr="00CA4673" w:rsidRDefault="003565B0" w:rsidP="00467583">
      <w:pPr>
        <w:rPr>
          <w:b/>
          <w:sz w:val="20"/>
          <w:szCs w:val="20"/>
          <w:u w:val="single"/>
        </w:rPr>
      </w:pPr>
      <w:r w:rsidRPr="00CA4673">
        <w:rPr>
          <w:b/>
          <w:sz w:val="20"/>
          <w:szCs w:val="20"/>
          <w:u w:val="single"/>
        </w:rPr>
        <w:t>State Representatives</w:t>
      </w:r>
    </w:p>
    <w:p w14:paraId="569650F8" w14:textId="37C4276F" w:rsidR="003565B0" w:rsidRPr="00CA4673" w:rsidRDefault="00CA4673" w:rsidP="003565B0">
      <w:pPr>
        <w:spacing w:after="0"/>
        <w:rPr>
          <w:sz w:val="20"/>
          <w:szCs w:val="20"/>
        </w:rPr>
      </w:pPr>
      <w:r>
        <w:rPr>
          <w:sz w:val="20"/>
          <w:szCs w:val="20"/>
        </w:rPr>
        <w:t>Delegate</w:t>
      </w:r>
      <w:r w:rsidR="003565B0" w:rsidRPr="00CA4673">
        <w:rPr>
          <w:sz w:val="20"/>
          <w:szCs w:val="20"/>
        </w:rPr>
        <w:t xml:space="preserve"> Cory </w:t>
      </w:r>
      <w:proofErr w:type="spellStart"/>
      <w:r w:rsidR="003565B0" w:rsidRPr="00CA4673">
        <w:rPr>
          <w:sz w:val="20"/>
          <w:szCs w:val="20"/>
        </w:rPr>
        <w:t>CoMcCray</w:t>
      </w:r>
      <w:proofErr w:type="spellEnd"/>
      <w:r w:rsidR="003565B0" w:rsidRPr="00CA4673">
        <w:rPr>
          <w:sz w:val="20"/>
          <w:szCs w:val="20"/>
        </w:rPr>
        <w:t>, 45</w:t>
      </w:r>
      <w:r w:rsidR="003565B0" w:rsidRPr="00CA4673">
        <w:rPr>
          <w:sz w:val="20"/>
          <w:szCs w:val="20"/>
          <w:vertAlign w:val="superscript"/>
        </w:rPr>
        <w:t>th</w:t>
      </w:r>
      <w:r w:rsidR="003565B0" w:rsidRPr="00CA4673">
        <w:rPr>
          <w:sz w:val="20"/>
          <w:szCs w:val="20"/>
        </w:rPr>
        <w:t xml:space="preserve"> District</w:t>
      </w:r>
      <w:r w:rsidR="003565B0" w:rsidRPr="00CA4673">
        <w:rPr>
          <w:sz w:val="20"/>
          <w:szCs w:val="20"/>
        </w:rPr>
        <w:tab/>
      </w:r>
      <w:r w:rsidR="003565B0" w:rsidRPr="00CA4673">
        <w:rPr>
          <w:sz w:val="20"/>
          <w:szCs w:val="20"/>
        </w:rPr>
        <w:tab/>
        <w:t>Delegate Talmadge Branch, 45</w:t>
      </w:r>
      <w:r w:rsidR="003565B0" w:rsidRPr="00CA4673">
        <w:rPr>
          <w:sz w:val="20"/>
          <w:szCs w:val="20"/>
          <w:vertAlign w:val="superscript"/>
        </w:rPr>
        <w:t>th</w:t>
      </w:r>
      <w:r w:rsidR="003565B0" w:rsidRPr="00CA4673">
        <w:rPr>
          <w:sz w:val="20"/>
          <w:szCs w:val="20"/>
        </w:rPr>
        <w:t xml:space="preserve"> District</w:t>
      </w:r>
    </w:p>
    <w:p w14:paraId="7BE079B7" w14:textId="029AD44B" w:rsidR="003565B0" w:rsidRPr="00CA4673" w:rsidRDefault="003565B0" w:rsidP="003565B0">
      <w:pPr>
        <w:spacing w:after="0"/>
        <w:rPr>
          <w:sz w:val="20"/>
          <w:szCs w:val="20"/>
        </w:rPr>
      </w:pPr>
      <w:r w:rsidRPr="00CA4673">
        <w:rPr>
          <w:sz w:val="20"/>
          <w:szCs w:val="20"/>
        </w:rPr>
        <w:t>House Office Building, Rm 315</w:t>
      </w:r>
      <w:r w:rsidRPr="00CA4673">
        <w:rPr>
          <w:sz w:val="20"/>
          <w:szCs w:val="20"/>
        </w:rPr>
        <w:tab/>
      </w:r>
      <w:r w:rsidRPr="00CA4673">
        <w:rPr>
          <w:sz w:val="20"/>
          <w:szCs w:val="20"/>
        </w:rPr>
        <w:tab/>
      </w:r>
      <w:r w:rsidRPr="00CA4673">
        <w:rPr>
          <w:sz w:val="20"/>
          <w:szCs w:val="20"/>
        </w:rPr>
        <w:tab/>
        <w:t>1812 Ashland Avenue, Suite 507</w:t>
      </w:r>
    </w:p>
    <w:p w14:paraId="32456717" w14:textId="1CE64C87" w:rsidR="003565B0" w:rsidRPr="00CA4673" w:rsidRDefault="003565B0" w:rsidP="003565B0">
      <w:pPr>
        <w:spacing w:after="0"/>
        <w:rPr>
          <w:sz w:val="20"/>
          <w:szCs w:val="20"/>
        </w:rPr>
      </w:pPr>
      <w:r w:rsidRPr="00CA4673">
        <w:rPr>
          <w:sz w:val="20"/>
          <w:szCs w:val="20"/>
        </w:rPr>
        <w:t>6 Bladen St., Annapolis, MD 21401</w:t>
      </w:r>
      <w:r w:rsidRPr="00CA4673">
        <w:rPr>
          <w:sz w:val="20"/>
          <w:szCs w:val="20"/>
        </w:rPr>
        <w:tab/>
      </w:r>
      <w:r w:rsidRPr="00CA4673">
        <w:rPr>
          <w:sz w:val="20"/>
          <w:szCs w:val="20"/>
        </w:rPr>
        <w:tab/>
      </w:r>
      <w:r w:rsidR="00CA4673">
        <w:rPr>
          <w:sz w:val="20"/>
          <w:szCs w:val="20"/>
        </w:rPr>
        <w:tab/>
      </w:r>
      <w:r w:rsidRPr="00CA4673">
        <w:rPr>
          <w:sz w:val="20"/>
          <w:szCs w:val="20"/>
        </w:rPr>
        <w:t>Baltimore, MD 21205</w:t>
      </w:r>
    </w:p>
    <w:p w14:paraId="3F4A2A66" w14:textId="66E9F786" w:rsidR="003565B0" w:rsidRPr="00CA4673" w:rsidRDefault="003565B0" w:rsidP="003565B0">
      <w:pPr>
        <w:spacing w:after="0"/>
        <w:rPr>
          <w:sz w:val="20"/>
          <w:szCs w:val="20"/>
        </w:rPr>
      </w:pPr>
      <w:r w:rsidRPr="00CA4673">
        <w:rPr>
          <w:sz w:val="20"/>
          <w:szCs w:val="20"/>
        </w:rPr>
        <w:t>410-841-3486</w:t>
      </w:r>
      <w:r w:rsidRPr="00CA4673">
        <w:rPr>
          <w:sz w:val="20"/>
          <w:szCs w:val="20"/>
        </w:rPr>
        <w:tab/>
      </w:r>
      <w:r w:rsidRPr="00CA4673">
        <w:rPr>
          <w:sz w:val="20"/>
          <w:szCs w:val="20"/>
        </w:rPr>
        <w:tab/>
      </w:r>
      <w:r w:rsidRPr="00CA4673">
        <w:rPr>
          <w:sz w:val="20"/>
          <w:szCs w:val="20"/>
        </w:rPr>
        <w:tab/>
      </w:r>
      <w:r w:rsidRPr="00CA4673">
        <w:rPr>
          <w:sz w:val="20"/>
          <w:szCs w:val="20"/>
        </w:rPr>
        <w:tab/>
      </w:r>
      <w:r w:rsidRPr="00CA4673">
        <w:rPr>
          <w:sz w:val="20"/>
          <w:szCs w:val="20"/>
        </w:rPr>
        <w:tab/>
        <w:t>410-841-</w:t>
      </w:r>
      <w:r w:rsidR="00DA6AE3" w:rsidRPr="00CA4673">
        <w:rPr>
          <w:sz w:val="20"/>
          <w:szCs w:val="20"/>
        </w:rPr>
        <w:t>3398</w:t>
      </w:r>
    </w:p>
    <w:p w14:paraId="0A83DCE2" w14:textId="4459B2D4" w:rsidR="003565B0" w:rsidRPr="00CA4673" w:rsidRDefault="007D6BAD" w:rsidP="003565B0">
      <w:pPr>
        <w:spacing w:after="0"/>
        <w:rPr>
          <w:sz w:val="20"/>
          <w:szCs w:val="20"/>
        </w:rPr>
      </w:pPr>
      <w:hyperlink r:id="rId12" w:history="1">
        <w:r w:rsidR="00DA6AE3" w:rsidRPr="00CA4673">
          <w:rPr>
            <w:rStyle w:val="Hyperlink"/>
            <w:color w:val="auto"/>
            <w:sz w:val="20"/>
            <w:szCs w:val="20"/>
            <w:u w:val="none"/>
          </w:rPr>
          <w:t>Cory.mccray@house.state.md.us</w:t>
        </w:r>
      </w:hyperlink>
      <w:r w:rsidR="00DA6AE3" w:rsidRPr="00CA4673">
        <w:rPr>
          <w:sz w:val="20"/>
          <w:szCs w:val="20"/>
        </w:rPr>
        <w:tab/>
      </w:r>
      <w:r w:rsidR="00DA6AE3" w:rsidRPr="00CA4673">
        <w:rPr>
          <w:sz w:val="20"/>
          <w:szCs w:val="20"/>
        </w:rPr>
        <w:tab/>
      </w:r>
      <w:r w:rsidR="00CA4673" w:rsidRPr="00CA4673">
        <w:rPr>
          <w:sz w:val="20"/>
          <w:szCs w:val="20"/>
        </w:rPr>
        <w:tab/>
      </w:r>
      <w:hyperlink r:id="rId13" w:history="1">
        <w:r w:rsidR="00CA4673" w:rsidRPr="00CA4673">
          <w:rPr>
            <w:rStyle w:val="Hyperlink"/>
            <w:color w:val="auto"/>
            <w:sz w:val="20"/>
            <w:szCs w:val="20"/>
            <w:u w:val="none"/>
          </w:rPr>
          <w:t>talmadge.branch@house.state.md.us</w:t>
        </w:r>
      </w:hyperlink>
    </w:p>
    <w:p w14:paraId="147ADA78" w14:textId="69BF25B2" w:rsidR="00DA6AE3" w:rsidRDefault="00DA6AE3" w:rsidP="003565B0">
      <w:pPr>
        <w:spacing w:after="0"/>
        <w:rPr>
          <w:sz w:val="20"/>
          <w:szCs w:val="20"/>
        </w:rPr>
      </w:pPr>
    </w:p>
    <w:p w14:paraId="6515FC5F" w14:textId="499E6174" w:rsidR="00CA4673" w:rsidRDefault="00146DD6" w:rsidP="003565B0">
      <w:pPr>
        <w:spacing w:after="0"/>
        <w:rPr>
          <w:sz w:val="20"/>
          <w:szCs w:val="20"/>
        </w:rPr>
      </w:pPr>
      <w:r>
        <w:rPr>
          <w:sz w:val="20"/>
          <w:szCs w:val="20"/>
        </w:rPr>
        <w:t xml:space="preserve">Delegate Elect </w:t>
      </w:r>
      <w:r w:rsidR="004B3352">
        <w:rPr>
          <w:sz w:val="20"/>
          <w:szCs w:val="20"/>
        </w:rPr>
        <w:t>Stephanie Smith</w:t>
      </w:r>
      <w:r w:rsidR="00714246">
        <w:rPr>
          <w:sz w:val="20"/>
          <w:szCs w:val="20"/>
        </w:rPr>
        <w:tab/>
      </w:r>
      <w:r w:rsidR="00714246">
        <w:rPr>
          <w:sz w:val="20"/>
          <w:szCs w:val="20"/>
        </w:rPr>
        <w:tab/>
      </w:r>
      <w:r w:rsidR="00714246">
        <w:rPr>
          <w:sz w:val="20"/>
          <w:szCs w:val="20"/>
        </w:rPr>
        <w:tab/>
        <w:t>Delegate Cheryl Glen</w:t>
      </w:r>
    </w:p>
    <w:p w14:paraId="478AC7B8" w14:textId="5D8221A2" w:rsidR="004B3352" w:rsidRPr="004B3352" w:rsidRDefault="004B3352" w:rsidP="004B3352">
      <w:pPr>
        <w:spacing w:after="0"/>
        <w:rPr>
          <w:sz w:val="20"/>
          <w:szCs w:val="20"/>
        </w:rPr>
      </w:pPr>
      <w:r w:rsidRPr="004B3352">
        <w:rPr>
          <w:sz w:val="20"/>
          <w:szCs w:val="20"/>
        </w:rPr>
        <w:t>P.O. Box 41120</w:t>
      </w:r>
      <w:r w:rsidR="00714246">
        <w:rPr>
          <w:sz w:val="20"/>
          <w:szCs w:val="20"/>
        </w:rPr>
        <w:tab/>
      </w:r>
      <w:r w:rsidR="00714246">
        <w:rPr>
          <w:sz w:val="20"/>
          <w:szCs w:val="20"/>
        </w:rPr>
        <w:tab/>
      </w:r>
      <w:r w:rsidR="00714246">
        <w:rPr>
          <w:sz w:val="20"/>
          <w:szCs w:val="20"/>
        </w:rPr>
        <w:tab/>
      </w:r>
      <w:r w:rsidR="00714246">
        <w:rPr>
          <w:sz w:val="20"/>
          <w:szCs w:val="20"/>
        </w:rPr>
        <w:tab/>
      </w:r>
      <w:r w:rsidR="00714246">
        <w:rPr>
          <w:sz w:val="20"/>
          <w:szCs w:val="20"/>
        </w:rPr>
        <w:tab/>
      </w:r>
      <w:r w:rsidR="00714246" w:rsidRPr="00714246">
        <w:rPr>
          <w:sz w:val="20"/>
          <w:szCs w:val="20"/>
        </w:rPr>
        <w:t>413 House Office Building</w:t>
      </w:r>
    </w:p>
    <w:p w14:paraId="321CC41F" w14:textId="6D7580B7" w:rsidR="004B3352" w:rsidRPr="004B3352" w:rsidRDefault="004B3352" w:rsidP="004B3352">
      <w:pPr>
        <w:spacing w:after="0"/>
        <w:rPr>
          <w:sz w:val="20"/>
          <w:szCs w:val="20"/>
        </w:rPr>
      </w:pPr>
      <w:r w:rsidRPr="004B3352">
        <w:rPr>
          <w:sz w:val="20"/>
          <w:szCs w:val="20"/>
        </w:rPr>
        <w:t>Baltimore, MD 21223</w:t>
      </w:r>
      <w:r w:rsidR="00714246">
        <w:rPr>
          <w:sz w:val="20"/>
          <w:szCs w:val="20"/>
        </w:rPr>
        <w:tab/>
      </w:r>
      <w:r w:rsidR="00714246">
        <w:rPr>
          <w:sz w:val="20"/>
          <w:szCs w:val="20"/>
        </w:rPr>
        <w:tab/>
      </w:r>
      <w:r w:rsidR="00714246">
        <w:rPr>
          <w:sz w:val="20"/>
          <w:szCs w:val="20"/>
        </w:rPr>
        <w:tab/>
      </w:r>
      <w:r w:rsidR="00714246">
        <w:rPr>
          <w:sz w:val="20"/>
          <w:szCs w:val="20"/>
        </w:rPr>
        <w:tab/>
      </w:r>
      <w:r w:rsidR="00714246" w:rsidRPr="00714246">
        <w:rPr>
          <w:sz w:val="20"/>
          <w:szCs w:val="20"/>
        </w:rPr>
        <w:t>6 Bladen Street</w:t>
      </w:r>
    </w:p>
    <w:p w14:paraId="19205B6A" w14:textId="164BD774" w:rsidR="004B3352" w:rsidRDefault="00714246" w:rsidP="004B3352">
      <w:pPr>
        <w:spacing w:after="0"/>
        <w:rPr>
          <w:bCs/>
          <w:sz w:val="20"/>
          <w:szCs w:val="20"/>
        </w:rPr>
      </w:pPr>
      <w:r w:rsidRPr="004B3352">
        <w:rPr>
          <w:bCs/>
          <w:sz w:val="20"/>
          <w:szCs w:val="20"/>
        </w:rPr>
        <w:t>Stephanie.Smith@baltimorecity.gov</w:t>
      </w:r>
      <w:r>
        <w:rPr>
          <w:bCs/>
          <w:sz w:val="20"/>
          <w:szCs w:val="20"/>
        </w:rPr>
        <w:tab/>
      </w:r>
      <w:r>
        <w:rPr>
          <w:bCs/>
          <w:sz w:val="20"/>
          <w:szCs w:val="20"/>
        </w:rPr>
        <w:tab/>
      </w:r>
      <w:r w:rsidRPr="00714246">
        <w:rPr>
          <w:bCs/>
          <w:sz w:val="20"/>
          <w:szCs w:val="20"/>
        </w:rPr>
        <w:t>Annapolis, MD 21401</w:t>
      </w:r>
    </w:p>
    <w:p w14:paraId="47B953FF" w14:textId="32B00611" w:rsidR="00714246" w:rsidRPr="004B3352" w:rsidRDefault="00714246" w:rsidP="004B3352">
      <w:pPr>
        <w:spacing w:after="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714246">
        <w:rPr>
          <w:bCs/>
          <w:sz w:val="20"/>
          <w:szCs w:val="20"/>
        </w:rPr>
        <w:t>410-841-3257</w:t>
      </w:r>
    </w:p>
    <w:p w14:paraId="408DBAD4" w14:textId="390EE87F" w:rsidR="004B3352" w:rsidRPr="00CA4673" w:rsidRDefault="00714246" w:rsidP="003565B0">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14246">
        <w:rPr>
          <w:sz w:val="20"/>
          <w:szCs w:val="20"/>
        </w:rPr>
        <w:t>cheryl.glenn@house.state.md.us</w:t>
      </w:r>
    </w:p>
    <w:sectPr w:rsidR="004B3352" w:rsidRPr="00CA4673" w:rsidSect="0040420D">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GGothicE">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817"/>
    <w:multiLevelType w:val="hybridMultilevel"/>
    <w:tmpl w:val="F3CC9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C254D"/>
    <w:multiLevelType w:val="hybridMultilevel"/>
    <w:tmpl w:val="73F88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A6EDB"/>
    <w:multiLevelType w:val="hybridMultilevel"/>
    <w:tmpl w:val="F3CC9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B1BBF"/>
    <w:multiLevelType w:val="hybridMultilevel"/>
    <w:tmpl w:val="235AB372"/>
    <w:lvl w:ilvl="0" w:tplc="5BC04C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83"/>
    <w:rsid w:val="0004400A"/>
    <w:rsid w:val="00067B50"/>
    <w:rsid w:val="0007481C"/>
    <w:rsid w:val="000F33F3"/>
    <w:rsid w:val="00146DD6"/>
    <w:rsid w:val="00171891"/>
    <w:rsid w:val="001A26C4"/>
    <w:rsid w:val="001F15C8"/>
    <w:rsid w:val="001F67A4"/>
    <w:rsid w:val="0020061E"/>
    <w:rsid w:val="00200FB9"/>
    <w:rsid w:val="002478A7"/>
    <w:rsid w:val="002C2FB5"/>
    <w:rsid w:val="00320B55"/>
    <w:rsid w:val="0032241B"/>
    <w:rsid w:val="003565B0"/>
    <w:rsid w:val="0040420D"/>
    <w:rsid w:val="0041372B"/>
    <w:rsid w:val="004324F4"/>
    <w:rsid w:val="00467583"/>
    <w:rsid w:val="00491D70"/>
    <w:rsid w:val="004B3352"/>
    <w:rsid w:val="004C307B"/>
    <w:rsid w:val="00566D14"/>
    <w:rsid w:val="005B75E0"/>
    <w:rsid w:val="005E1647"/>
    <w:rsid w:val="00606C39"/>
    <w:rsid w:val="0062199E"/>
    <w:rsid w:val="006524ED"/>
    <w:rsid w:val="006A57EF"/>
    <w:rsid w:val="00714246"/>
    <w:rsid w:val="007259E1"/>
    <w:rsid w:val="007D6BAD"/>
    <w:rsid w:val="00842173"/>
    <w:rsid w:val="00864EDF"/>
    <w:rsid w:val="00884A51"/>
    <w:rsid w:val="008C6989"/>
    <w:rsid w:val="008C7E50"/>
    <w:rsid w:val="00947D81"/>
    <w:rsid w:val="00957DD9"/>
    <w:rsid w:val="00A574F4"/>
    <w:rsid w:val="00A63C1E"/>
    <w:rsid w:val="00A77A24"/>
    <w:rsid w:val="00AA17C0"/>
    <w:rsid w:val="00AF70A5"/>
    <w:rsid w:val="00B13495"/>
    <w:rsid w:val="00B26152"/>
    <w:rsid w:val="00B67869"/>
    <w:rsid w:val="00B8475E"/>
    <w:rsid w:val="00BA05BC"/>
    <w:rsid w:val="00CA4673"/>
    <w:rsid w:val="00CD3DEA"/>
    <w:rsid w:val="00D06A37"/>
    <w:rsid w:val="00D25235"/>
    <w:rsid w:val="00D77CC2"/>
    <w:rsid w:val="00DA6AE3"/>
    <w:rsid w:val="00DF0492"/>
    <w:rsid w:val="00DF3015"/>
    <w:rsid w:val="00DF626C"/>
    <w:rsid w:val="00ED2A60"/>
    <w:rsid w:val="00EF6121"/>
    <w:rsid w:val="00FA1F61"/>
    <w:rsid w:val="00FB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90FA"/>
  <w15:chartTrackingRefBased/>
  <w15:docId w15:val="{D3E25F53-7911-4A09-B964-BE2C1112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C69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748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583"/>
    <w:pPr>
      <w:ind w:left="720"/>
      <w:contextualSpacing/>
    </w:pPr>
  </w:style>
  <w:style w:type="character" w:styleId="Hyperlink">
    <w:name w:val="Hyperlink"/>
    <w:basedOn w:val="DefaultParagraphFont"/>
    <w:uiPriority w:val="99"/>
    <w:unhideWhenUsed/>
    <w:rsid w:val="008C6989"/>
    <w:rPr>
      <w:color w:val="0563C1" w:themeColor="hyperlink"/>
      <w:u w:val="single"/>
    </w:rPr>
  </w:style>
  <w:style w:type="character" w:styleId="UnresolvedMention">
    <w:name w:val="Unresolved Mention"/>
    <w:basedOn w:val="DefaultParagraphFont"/>
    <w:uiPriority w:val="99"/>
    <w:semiHidden/>
    <w:unhideWhenUsed/>
    <w:rsid w:val="008C6989"/>
    <w:rPr>
      <w:color w:val="605E5C"/>
      <w:shd w:val="clear" w:color="auto" w:fill="E1DFDD"/>
    </w:rPr>
  </w:style>
  <w:style w:type="character" w:customStyle="1" w:styleId="Heading3Char">
    <w:name w:val="Heading 3 Char"/>
    <w:basedOn w:val="DefaultParagraphFont"/>
    <w:link w:val="Heading3"/>
    <w:uiPriority w:val="9"/>
    <w:semiHidden/>
    <w:rsid w:val="008C698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7481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5243">
      <w:bodyDiv w:val="1"/>
      <w:marLeft w:val="0"/>
      <w:marRight w:val="0"/>
      <w:marTop w:val="0"/>
      <w:marBottom w:val="0"/>
      <w:divBdr>
        <w:top w:val="none" w:sz="0" w:space="0" w:color="auto"/>
        <w:left w:val="none" w:sz="0" w:space="0" w:color="auto"/>
        <w:bottom w:val="none" w:sz="0" w:space="0" w:color="auto"/>
        <w:right w:val="none" w:sz="0" w:space="0" w:color="auto"/>
      </w:divBdr>
    </w:div>
    <w:div w:id="442576323">
      <w:bodyDiv w:val="1"/>
      <w:marLeft w:val="0"/>
      <w:marRight w:val="0"/>
      <w:marTop w:val="0"/>
      <w:marBottom w:val="0"/>
      <w:divBdr>
        <w:top w:val="none" w:sz="0" w:space="0" w:color="auto"/>
        <w:left w:val="none" w:sz="0" w:space="0" w:color="auto"/>
        <w:bottom w:val="none" w:sz="0" w:space="0" w:color="auto"/>
        <w:right w:val="none" w:sz="0" w:space="0" w:color="auto"/>
      </w:divBdr>
      <w:divsChild>
        <w:div w:id="102725354">
          <w:marLeft w:val="0"/>
          <w:marRight w:val="0"/>
          <w:marTop w:val="0"/>
          <w:marBottom w:val="0"/>
          <w:divBdr>
            <w:top w:val="none" w:sz="0" w:space="0" w:color="auto"/>
            <w:left w:val="none" w:sz="0" w:space="0" w:color="auto"/>
            <w:bottom w:val="none" w:sz="0" w:space="0" w:color="auto"/>
            <w:right w:val="none" w:sz="0" w:space="0" w:color="auto"/>
          </w:divBdr>
          <w:divsChild>
            <w:div w:id="1800688106">
              <w:marLeft w:val="0"/>
              <w:marRight w:val="0"/>
              <w:marTop w:val="0"/>
              <w:marBottom w:val="0"/>
              <w:divBdr>
                <w:top w:val="none" w:sz="0" w:space="0" w:color="auto"/>
                <w:left w:val="none" w:sz="0" w:space="0" w:color="auto"/>
                <w:bottom w:val="none" w:sz="0" w:space="0" w:color="auto"/>
                <w:right w:val="none" w:sz="0" w:space="0" w:color="auto"/>
              </w:divBdr>
            </w:div>
            <w:div w:id="4647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1072">
      <w:bodyDiv w:val="1"/>
      <w:marLeft w:val="0"/>
      <w:marRight w:val="0"/>
      <w:marTop w:val="0"/>
      <w:marBottom w:val="0"/>
      <w:divBdr>
        <w:top w:val="none" w:sz="0" w:space="0" w:color="auto"/>
        <w:left w:val="none" w:sz="0" w:space="0" w:color="auto"/>
        <w:bottom w:val="none" w:sz="0" w:space="0" w:color="auto"/>
        <w:right w:val="none" w:sz="0" w:space="0" w:color="auto"/>
      </w:divBdr>
    </w:div>
    <w:div w:id="638265998">
      <w:bodyDiv w:val="1"/>
      <w:marLeft w:val="0"/>
      <w:marRight w:val="0"/>
      <w:marTop w:val="0"/>
      <w:marBottom w:val="0"/>
      <w:divBdr>
        <w:top w:val="none" w:sz="0" w:space="0" w:color="auto"/>
        <w:left w:val="none" w:sz="0" w:space="0" w:color="auto"/>
        <w:bottom w:val="none" w:sz="0" w:space="0" w:color="auto"/>
        <w:right w:val="none" w:sz="0" w:space="0" w:color="auto"/>
      </w:divBdr>
      <w:divsChild>
        <w:div w:id="1164395779">
          <w:marLeft w:val="0"/>
          <w:marRight w:val="0"/>
          <w:marTop w:val="0"/>
          <w:marBottom w:val="0"/>
          <w:divBdr>
            <w:top w:val="none" w:sz="0" w:space="0" w:color="auto"/>
            <w:left w:val="none" w:sz="0" w:space="0" w:color="auto"/>
            <w:bottom w:val="none" w:sz="0" w:space="0" w:color="auto"/>
            <w:right w:val="none" w:sz="0" w:space="0" w:color="auto"/>
          </w:divBdr>
          <w:divsChild>
            <w:div w:id="599224070">
              <w:marLeft w:val="0"/>
              <w:marRight w:val="0"/>
              <w:marTop w:val="0"/>
              <w:marBottom w:val="0"/>
              <w:divBdr>
                <w:top w:val="none" w:sz="0" w:space="0" w:color="auto"/>
                <w:left w:val="none" w:sz="0" w:space="0" w:color="auto"/>
                <w:bottom w:val="none" w:sz="0" w:space="0" w:color="auto"/>
                <w:right w:val="none" w:sz="0" w:space="0" w:color="auto"/>
              </w:divBdr>
            </w:div>
            <w:div w:id="1789659350">
              <w:marLeft w:val="0"/>
              <w:marRight w:val="0"/>
              <w:marTop w:val="0"/>
              <w:marBottom w:val="0"/>
              <w:divBdr>
                <w:top w:val="none" w:sz="0" w:space="0" w:color="auto"/>
                <w:left w:val="none" w:sz="0" w:space="0" w:color="auto"/>
                <w:bottom w:val="none" w:sz="0" w:space="0" w:color="auto"/>
                <w:right w:val="none" w:sz="0" w:space="0" w:color="auto"/>
              </w:divBdr>
            </w:div>
            <w:div w:id="19118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7880">
      <w:bodyDiv w:val="1"/>
      <w:marLeft w:val="0"/>
      <w:marRight w:val="0"/>
      <w:marTop w:val="0"/>
      <w:marBottom w:val="0"/>
      <w:divBdr>
        <w:top w:val="none" w:sz="0" w:space="0" w:color="auto"/>
        <w:left w:val="none" w:sz="0" w:space="0" w:color="auto"/>
        <w:bottom w:val="none" w:sz="0" w:space="0" w:color="auto"/>
        <w:right w:val="none" w:sz="0" w:space="0" w:color="auto"/>
      </w:divBdr>
    </w:div>
    <w:div w:id="1307248700">
      <w:bodyDiv w:val="1"/>
      <w:marLeft w:val="0"/>
      <w:marRight w:val="0"/>
      <w:marTop w:val="0"/>
      <w:marBottom w:val="0"/>
      <w:divBdr>
        <w:top w:val="none" w:sz="0" w:space="0" w:color="auto"/>
        <w:left w:val="none" w:sz="0" w:space="0" w:color="auto"/>
        <w:bottom w:val="none" w:sz="0" w:space="0" w:color="auto"/>
        <w:right w:val="none" w:sz="0" w:space="0" w:color="auto"/>
      </w:divBdr>
    </w:div>
    <w:div w:id="1445077136">
      <w:bodyDiv w:val="1"/>
      <w:marLeft w:val="0"/>
      <w:marRight w:val="0"/>
      <w:marTop w:val="0"/>
      <w:marBottom w:val="0"/>
      <w:divBdr>
        <w:top w:val="none" w:sz="0" w:space="0" w:color="auto"/>
        <w:left w:val="none" w:sz="0" w:space="0" w:color="auto"/>
        <w:bottom w:val="none" w:sz="0" w:space="0" w:color="auto"/>
        <w:right w:val="none" w:sz="0" w:space="0" w:color="auto"/>
      </w:divBdr>
    </w:div>
    <w:div w:id="1791626286">
      <w:bodyDiv w:val="1"/>
      <w:marLeft w:val="0"/>
      <w:marRight w:val="0"/>
      <w:marTop w:val="0"/>
      <w:marBottom w:val="0"/>
      <w:divBdr>
        <w:top w:val="none" w:sz="0" w:space="0" w:color="auto"/>
        <w:left w:val="none" w:sz="0" w:space="0" w:color="auto"/>
        <w:bottom w:val="none" w:sz="0" w:space="0" w:color="auto"/>
        <w:right w:val="none" w:sz="0" w:space="0" w:color="auto"/>
      </w:divBdr>
      <w:divsChild>
        <w:div w:id="382799042">
          <w:marLeft w:val="0"/>
          <w:marRight w:val="0"/>
          <w:marTop w:val="0"/>
          <w:marBottom w:val="0"/>
          <w:divBdr>
            <w:top w:val="none" w:sz="0" w:space="0" w:color="auto"/>
            <w:left w:val="none" w:sz="0" w:space="0" w:color="auto"/>
            <w:bottom w:val="none" w:sz="0" w:space="0" w:color="auto"/>
            <w:right w:val="none" w:sz="0" w:space="0" w:color="auto"/>
          </w:divBdr>
        </w:div>
      </w:divsChild>
    </w:div>
    <w:div w:id="20290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417+E.+Fayette+Street,+8th+Floor+Baltimore,+MD+21202&amp;entry=gmail&amp;source=g" TargetMode="External"/><Relationship Id="rId13" Type="http://schemas.openxmlformats.org/officeDocument/2006/relationships/hyperlink" Target="mailto:talmadge.branch@house.state.md.us" TargetMode="External"/><Relationship Id="rId3" Type="http://schemas.openxmlformats.org/officeDocument/2006/relationships/settings" Target="settings.xml"/><Relationship Id="rId7" Type="http://schemas.openxmlformats.org/officeDocument/2006/relationships/hyperlink" Target="https://maps.google.com/?q=417+E.+Fayette+Street,+8th+Floor+Baltimore,+MD+21202&amp;entry=gmail&amp;source=g" TargetMode="External"/><Relationship Id="rId12" Type="http://schemas.openxmlformats.org/officeDocument/2006/relationships/hyperlink" Target="mailto:Cory.mccray@house.state.m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ouncilPresident@baltimorecity.gov%20"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Ryan.Dorsey@baltimorecity.gov" TargetMode="External"/><Relationship Id="rId4" Type="http://schemas.openxmlformats.org/officeDocument/2006/relationships/webSettings" Target="webSettings.xml"/><Relationship Id="rId9" Type="http://schemas.openxmlformats.org/officeDocument/2006/relationships/hyperlink" Target="mailto:matthew.desantis@baltimorecit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2412</TotalTime>
  <Pages>6</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Sturm</dc:creator>
  <cp:keywords/>
  <dc:description/>
  <cp:lastModifiedBy>Ruby Sturm</cp:lastModifiedBy>
  <cp:revision>22</cp:revision>
  <cp:lastPrinted>2018-11-04T21:52:00Z</cp:lastPrinted>
  <dcterms:created xsi:type="dcterms:W3CDTF">2018-11-04T18:28:00Z</dcterms:created>
  <dcterms:modified xsi:type="dcterms:W3CDTF">2018-11-13T22:08:00Z</dcterms:modified>
</cp:coreProperties>
</file>